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B00" w:rsidRDefault="00FF2B00" w:rsidP="00FF2B00">
      <w:pPr>
        <w:spacing w:line="241" w:lineRule="auto"/>
        <w:ind w:right="540"/>
        <w:rPr>
          <w:rFonts w:ascii="Arial" w:eastAsia="Arial" w:hAnsi="Arial"/>
          <w:b/>
          <w:color w:val="104F75"/>
          <w:sz w:val="46"/>
          <w:vertAlign w:val="superscript"/>
        </w:rPr>
      </w:pPr>
      <w:r>
        <w:rPr>
          <w:rFonts w:ascii="Arial" w:eastAsia="Arial" w:hAnsi="Arial"/>
          <w:b/>
          <w:color w:val="104F75"/>
          <w:sz w:val="36"/>
        </w:rPr>
        <w:t>Policy statement on provider access</w:t>
      </w:r>
    </w:p>
    <w:p w:rsidR="00FF2B00" w:rsidRDefault="00FF2B00" w:rsidP="00FF2B00">
      <w:pPr>
        <w:spacing w:line="200" w:lineRule="exact"/>
        <w:rPr>
          <w:rFonts w:ascii="Times New Roman" w:eastAsia="Times New Roman" w:hAnsi="Times New Roman"/>
        </w:rPr>
      </w:pPr>
    </w:p>
    <w:p w:rsidR="00FF2B00" w:rsidRDefault="00FF2B00" w:rsidP="00FF2B00">
      <w:pPr>
        <w:spacing w:line="200" w:lineRule="exact"/>
        <w:rPr>
          <w:rFonts w:ascii="Times New Roman" w:eastAsia="Times New Roman" w:hAnsi="Times New Roman"/>
        </w:rPr>
      </w:pPr>
    </w:p>
    <w:p w:rsidR="00FF2B00" w:rsidRDefault="00FF2B00" w:rsidP="00FF2B00">
      <w:pPr>
        <w:spacing w:line="283" w:lineRule="exact"/>
        <w:rPr>
          <w:rFonts w:ascii="Times New Roman" w:eastAsia="Times New Roman" w:hAnsi="Times New Roman"/>
        </w:rPr>
      </w:pPr>
    </w:p>
    <w:p w:rsidR="00FF2B00" w:rsidRDefault="5DAA08C9" w:rsidP="5DAA08C9">
      <w:pPr>
        <w:spacing w:line="0" w:lineRule="atLeast"/>
        <w:rPr>
          <w:rFonts w:ascii="Arial" w:eastAsia="Arial" w:hAnsi="Arial"/>
          <w:b/>
          <w:bCs/>
          <w:sz w:val="24"/>
          <w:szCs w:val="24"/>
        </w:rPr>
      </w:pPr>
      <w:r w:rsidRPr="5DAA08C9">
        <w:rPr>
          <w:rFonts w:ascii="Arial" w:eastAsia="Arial" w:hAnsi="Arial"/>
          <w:b/>
          <w:bCs/>
          <w:i/>
          <w:iCs/>
          <w:sz w:val="24"/>
          <w:szCs w:val="24"/>
        </w:rPr>
        <w:t>The Piggott School:</w:t>
      </w:r>
      <w:r w:rsidRPr="5DAA08C9">
        <w:rPr>
          <w:rFonts w:ascii="Arial" w:eastAsia="Arial" w:hAnsi="Arial"/>
          <w:b/>
          <w:bCs/>
          <w:sz w:val="24"/>
          <w:szCs w:val="24"/>
        </w:rPr>
        <w:t xml:space="preserve"> Provider Access Policy</w:t>
      </w:r>
    </w:p>
    <w:p w:rsidR="00FF2B00" w:rsidRDefault="00FF2B00" w:rsidP="00FF2B00">
      <w:pPr>
        <w:spacing w:line="295" w:lineRule="exact"/>
        <w:rPr>
          <w:rFonts w:ascii="Times New Roman" w:eastAsia="Times New Roman" w:hAnsi="Times New Roman"/>
        </w:rPr>
      </w:pPr>
    </w:p>
    <w:p w:rsidR="00FF2B00" w:rsidRDefault="00FF2B00" w:rsidP="00FF2B00">
      <w:pPr>
        <w:spacing w:line="0" w:lineRule="atLeast"/>
        <w:rPr>
          <w:rFonts w:ascii="Arial" w:eastAsia="Arial" w:hAnsi="Arial"/>
          <w:b/>
          <w:sz w:val="24"/>
        </w:rPr>
      </w:pPr>
      <w:r>
        <w:rPr>
          <w:rFonts w:ascii="Arial" w:eastAsia="Arial" w:hAnsi="Arial"/>
          <w:b/>
          <w:sz w:val="24"/>
        </w:rPr>
        <w:t>Introduction</w:t>
      </w:r>
    </w:p>
    <w:p w:rsidR="00FF2B00" w:rsidRDefault="00FF2B00" w:rsidP="00FF2B00">
      <w:pPr>
        <w:spacing w:line="287" w:lineRule="exact"/>
        <w:rPr>
          <w:rFonts w:ascii="Times New Roman" w:eastAsia="Times New Roman" w:hAnsi="Times New Roman"/>
        </w:rPr>
      </w:pPr>
    </w:p>
    <w:p w:rsidR="00FF2B00" w:rsidRDefault="00FF2B00" w:rsidP="00FF2B00">
      <w:pPr>
        <w:spacing w:line="237" w:lineRule="auto"/>
        <w:ind w:right="420"/>
        <w:rPr>
          <w:rFonts w:ascii="Arial" w:eastAsia="Arial" w:hAnsi="Arial"/>
          <w:sz w:val="24"/>
        </w:rPr>
      </w:pPr>
      <w:r>
        <w:rPr>
          <w:rFonts w:ascii="Arial" w:eastAsia="Arial" w:hAnsi="Arial"/>
          <w:sz w:val="24"/>
        </w:rPr>
        <w:t>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w:t>
      </w:r>
    </w:p>
    <w:p w:rsidR="00FF2B00" w:rsidRDefault="00FF2B00" w:rsidP="00FF2B00">
      <w:pPr>
        <w:spacing w:line="279" w:lineRule="exact"/>
        <w:rPr>
          <w:rFonts w:ascii="Times New Roman" w:eastAsia="Times New Roman" w:hAnsi="Times New Roman"/>
        </w:rPr>
      </w:pPr>
    </w:p>
    <w:p w:rsidR="00FF2B00" w:rsidRDefault="00FF2B00" w:rsidP="00FF2B00">
      <w:pPr>
        <w:spacing w:line="0" w:lineRule="atLeast"/>
        <w:rPr>
          <w:rFonts w:ascii="Arial" w:eastAsia="Arial" w:hAnsi="Arial"/>
          <w:b/>
          <w:sz w:val="24"/>
        </w:rPr>
      </w:pPr>
      <w:r>
        <w:rPr>
          <w:rFonts w:ascii="Arial" w:eastAsia="Arial" w:hAnsi="Arial"/>
          <w:b/>
          <w:sz w:val="24"/>
        </w:rPr>
        <w:t>Pupil entitlement</w:t>
      </w:r>
    </w:p>
    <w:p w:rsidR="00FF2B00" w:rsidRDefault="00FF2B00" w:rsidP="00FF2B00">
      <w:pPr>
        <w:spacing w:line="277" w:lineRule="exact"/>
        <w:rPr>
          <w:rFonts w:ascii="Times New Roman" w:eastAsia="Times New Roman" w:hAnsi="Times New Roman"/>
        </w:rPr>
      </w:pPr>
    </w:p>
    <w:p w:rsidR="00FF2B00" w:rsidRDefault="00FF2B00" w:rsidP="00FF2B00">
      <w:pPr>
        <w:spacing w:line="0" w:lineRule="atLeast"/>
        <w:rPr>
          <w:rFonts w:ascii="Arial" w:eastAsia="Arial" w:hAnsi="Arial"/>
          <w:sz w:val="24"/>
        </w:rPr>
      </w:pPr>
      <w:r>
        <w:rPr>
          <w:rFonts w:ascii="Arial" w:eastAsia="Arial" w:hAnsi="Arial"/>
          <w:sz w:val="24"/>
        </w:rPr>
        <w:t>All pupils in years 7-13 are entitled:</w:t>
      </w:r>
    </w:p>
    <w:p w:rsidR="00FF2B00" w:rsidRDefault="00FF2B00" w:rsidP="00FF2B00">
      <w:pPr>
        <w:spacing w:line="0" w:lineRule="atLeast"/>
        <w:rPr>
          <w:rFonts w:ascii="Arial" w:eastAsia="Arial" w:hAnsi="Arial"/>
          <w:sz w:val="24"/>
        </w:rPr>
      </w:pPr>
    </w:p>
    <w:p w:rsidR="00FF2B00" w:rsidRDefault="00FF2B00" w:rsidP="00FF2B00">
      <w:pPr>
        <w:spacing w:line="28" w:lineRule="exact"/>
        <w:rPr>
          <w:rFonts w:ascii="Times New Roman" w:eastAsia="Times New Roman" w:hAnsi="Times New Roman"/>
        </w:rPr>
      </w:pPr>
    </w:p>
    <w:p w:rsidR="00FF2B00" w:rsidRDefault="00FF2B00" w:rsidP="00FF2B00">
      <w:pPr>
        <w:numPr>
          <w:ilvl w:val="0"/>
          <w:numId w:val="1"/>
        </w:numPr>
        <w:tabs>
          <w:tab w:val="left" w:pos="720"/>
        </w:tabs>
        <w:spacing w:line="262" w:lineRule="auto"/>
        <w:ind w:left="720" w:right="240" w:hanging="360"/>
        <w:rPr>
          <w:rFonts w:ascii="Symbol" w:eastAsia="Symbol" w:hAnsi="Symbol"/>
          <w:sz w:val="24"/>
        </w:rPr>
      </w:pPr>
      <w:r>
        <w:rPr>
          <w:rFonts w:ascii="Arial" w:eastAsia="Arial" w:hAnsi="Arial"/>
          <w:sz w:val="24"/>
        </w:rPr>
        <w:t>to find out about technical</w:t>
      </w:r>
      <w:r w:rsidR="006135B0">
        <w:rPr>
          <w:rFonts w:ascii="Arial" w:eastAsia="Arial" w:hAnsi="Arial"/>
          <w:sz w:val="24"/>
        </w:rPr>
        <w:t xml:space="preserve">, vocational </w:t>
      </w:r>
      <w:r>
        <w:rPr>
          <w:rFonts w:ascii="Arial" w:eastAsia="Arial" w:hAnsi="Arial"/>
          <w:sz w:val="24"/>
        </w:rPr>
        <w:t>education qualifications and apprenticeships opportunities, as part of a careers programme which provides information on the full range of education and training options available at each transition point;</w:t>
      </w:r>
    </w:p>
    <w:p w:rsidR="00FF2B00" w:rsidRDefault="00FF2B00" w:rsidP="00FF2B00">
      <w:pPr>
        <w:spacing w:line="43" w:lineRule="exact"/>
        <w:rPr>
          <w:rFonts w:ascii="Symbol" w:eastAsia="Symbol" w:hAnsi="Symbol"/>
          <w:sz w:val="24"/>
        </w:rPr>
      </w:pPr>
    </w:p>
    <w:p w:rsidR="00FF2B00" w:rsidRDefault="00FF2B00" w:rsidP="00FF2B00">
      <w:pPr>
        <w:numPr>
          <w:ilvl w:val="0"/>
          <w:numId w:val="1"/>
        </w:numPr>
        <w:tabs>
          <w:tab w:val="left" w:pos="720"/>
        </w:tabs>
        <w:spacing w:line="263" w:lineRule="auto"/>
        <w:ind w:left="720" w:right="40" w:hanging="360"/>
        <w:rPr>
          <w:rFonts w:ascii="Symbol" w:eastAsia="Symbol" w:hAnsi="Symbol"/>
          <w:sz w:val="24"/>
        </w:rPr>
      </w:pPr>
      <w:r>
        <w:rPr>
          <w:rFonts w:ascii="Arial" w:eastAsia="Arial" w:hAnsi="Arial"/>
          <w:sz w:val="24"/>
        </w:rPr>
        <w:t>to hear from a range of local providers about the opportunities they offer, including technical education and apprenticeships – through options events, assemblies and group discussions and taster events;</w:t>
      </w:r>
    </w:p>
    <w:p w:rsidR="00FF2B00" w:rsidRDefault="00FF2B00" w:rsidP="00FF2B00">
      <w:pPr>
        <w:spacing w:line="42" w:lineRule="exact"/>
        <w:rPr>
          <w:rFonts w:ascii="Symbol" w:eastAsia="Symbol" w:hAnsi="Symbol"/>
          <w:sz w:val="24"/>
        </w:rPr>
      </w:pPr>
    </w:p>
    <w:p w:rsidR="00FF2B00" w:rsidRDefault="00FF2B00" w:rsidP="00FF2B00">
      <w:pPr>
        <w:numPr>
          <w:ilvl w:val="0"/>
          <w:numId w:val="1"/>
        </w:numPr>
        <w:tabs>
          <w:tab w:val="left" w:pos="720"/>
        </w:tabs>
        <w:spacing w:line="252" w:lineRule="auto"/>
        <w:ind w:left="720" w:right="880" w:hanging="360"/>
        <w:rPr>
          <w:rFonts w:ascii="Symbol" w:eastAsia="Symbol" w:hAnsi="Symbol"/>
          <w:sz w:val="24"/>
        </w:rPr>
      </w:pPr>
      <w:r>
        <w:rPr>
          <w:rFonts w:ascii="Arial" w:eastAsia="Arial" w:hAnsi="Arial"/>
          <w:sz w:val="24"/>
        </w:rPr>
        <w:t>to understand how to make applications for the full range of academic and technical courses.</w:t>
      </w:r>
    </w:p>
    <w:p w:rsidR="00FF2B00" w:rsidRDefault="00FF2B00" w:rsidP="00FF2B00">
      <w:pPr>
        <w:spacing w:line="224" w:lineRule="exact"/>
        <w:rPr>
          <w:rFonts w:ascii="Times New Roman" w:eastAsia="Times New Roman" w:hAnsi="Times New Roman"/>
        </w:rPr>
      </w:pPr>
    </w:p>
    <w:p w:rsidR="00FF2B00" w:rsidRDefault="00FF2B00" w:rsidP="00FF2B00">
      <w:pPr>
        <w:spacing w:line="0" w:lineRule="atLeast"/>
        <w:rPr>
          <w:rFonts w:ascii="Arial" w:eastAsia="Arial" w:hAnsi="Arial"/>
          <w:b/>
          <w:sz w:val="24"/>
        </w:rPr>
      </w:pPr>
      <w:r>
        <w:rPr>
          <w:rFonts w:ascii="Arial" w:eastAsia="Arial" w:hAnsi="Arial"/>
          <w:b/>
          <w:sz w:val="24"/>
        </w:rPr>
        <w:t>Management of provider access requests</w:t>
      </w:r>
    </w:p>
    <w:p w:rsidR="00FF2B00" w:rsidRDefault="00FF2B00" w:rsidP="00FF2B00">
      <w:pPr>
        <w:spacing w:line="296" w:lineRule="exact"/>
        <w:rPr>
          <w:rFonts w:ascii="Times New Roman" w:eastAsia="Times New Roman" w:hAnsi="Times New Roman"/>
        </w:rPr>
      </w:pPr>
    </w:p>
    <w:p w:rsidR="00FF2B00" w:rsidRDefault="00FF2B00" w:rsidP="00FF2B00">
      <w:pPr>
        <w:spacing w:line="0" w:lineRule="atLeast"/>
        <w:rPr>
          <w:rFonts w:ascii="Arial" w:eastAsia="Arial" w:hAnsi="Arial"/>
          <w:b/>
          <w:sz w:val="24"/>
        </w:rPr>
      </w:pPr>
      <w:r>
        <w:rPr>
          <w:rFonts w:ascii="Arial" w:eastAsia="Arial" w:hAnsi="Arial"/>
          <w:b/>
          <w:sz w:val="24"/>
        </w:rPr>
        <w:t>Procedure</w:t>
      </w:r>
    </w:p>
    <w:p w:rsidR="00FF2B00" w:rsidRDefault="00FF2B00" w:rsidP="00FF2B00">
      <w:pPr>
        <w:spacing w:line="0" w:lineRule="atLeast"/>
        <w:rPr>
          <w:rFonts w:ascii="Arial" w:eastAsia="Arial" w:hAnsi="Arial"/>
          <w:b/>
          <w:sz w:val="24"/>
        </w:rPr>
      </w:pPr>
    </w:p>
    <w:p w:rsidR="00FF2B00" w:rsidRDefault="00FF2B00" w:rsidP="00FF2B00">
      <w:pPr>
        <w:spacing w:line="8" w:lineRule="exact"/>
        <w:rPr>
          <w:rFonts w:ascii="Times New Roman" w:eastAsia="Times New Roman" w:hAnsi="Times New Roman"/>
        </w:rPr>
      </w:pPr>
    </w:p>
    <w:p w:rsidR="00FF2B00" w:rsidRDefault="00FF2B00" w:rsidP="00FF2B00">
      <w:pPr>
        <w:spacing w:line="235" w:lineRule="auto"/>
        <w:ind w:right="1940"/>
        <w:rPr>
          <w:rFonts w:ascii="Arial" w:eastAsia="Arial" w:hAnsi="Arial"/>
          <w:sz w:val="24"/>
        </w:rPr>
      </w:pPr>
      <w:r>
        <w:rPr>
          <w:rFonts w:ascii="Arial" w:eastAsia="Arial" w:hAnsi="Arial"/>
          <w:sz w:val="24"/>
        </w:rPr>
        <w:t>A provider wishing to request access should contact:</w:t>
      </w:r>
    </w:p>
    <w:p w:rsidR="00FF2B00" w:rsidRDefault="00FF2B00" w:rsidP="00FF2B00">
      <w:pPr>
        <w:spacing w:line="235" w:lineRule="auto"/>
        <w:ind w:right="1940"/>
        <w:rPr>
          <w:rFonts w:ascii="Arial" w:eastAsia="Arial" w:hAnsi="Arial"/>
          <w:sz w:val="24"/>
        </w:rPr>
      </w:pPr>
    </w:p>
    <w:p w:rsidR="5DAA08C9" w:rsidRDefault="006135B0" w:rsidP="5DAA08C9">
      <w:pPr>
        <w:spacing w:line="235" w:lineRule="auto"/>
        <w:ind w:right="1940"/>
        <w:rPr>
          <w:rFonts w:ascii="Arial" w:eastAsia="Arial" w:hAnsi="Arial"/>
          <w:i/>
          <w:iCs/>
          <w:sz w:val="24"/>
          <w:szCs w:val="24"/>
        </w:rPr>
      </w:pPr>
      <w:r>
        <w:rPr>
          <w:rFonts w:ascii="Arial" w:eastAsia="Arial" w:hAnsi="Arial"/>
          <w:i/>
          <w:iCs/>
          <w:sz w:val="24"/>
          <w:szCs w:val="24"/>
        </w:rPr>
        <w:t>David Bibby – Deputy Headteacher and Careers Lead</w:t>
      </w:r>
    </w:p>
    <w:p w:rsidR="006135B0" w:rsidRDefault="00792094" w:rsidP="5DAA08C9">
      <w:pPr>
        <w:spacing w:line="235" w:lineRule="auto"/>
        <w:ind w:right="1940"/>
        <w:rPr>
          <w:rFonts w:ascii="Arial" w:eastAsia="Arial" w:hAnsi="Arial"/>
          <w:i/>
          <w:iCs/>
          <w:sz w:val="24"/>
          <w:szCs w:val="24"/>
        </w:rPr>
      </w:pPr>
      <w:hyperlink r:id="rId7" w:history="1">
        <w:r w:rsidR="006135B0" w:rsidRPr="00E701AC">
          <w:rPr>
            <w:rStyle w:val="Hyperlink"/>
            <w:rFonts w:ascii="Arial" w:eastAsia="Arial" w:hAnsi="Arial"/>
            <w:i/>
            <w:iCs/>
            <w:sz w:val="24"/>
            <w:szCs w:val="24"/>
          </w:rPr>
          <w:t>Bibbyd@piggottschool.org</w:t>
        </w:r>
      </w:hyperlink>
    </w:p>
    <w:p w:rsidR="006135B0" w:rsidRDefault="006135B0" w:rsidP="5DAA08C9">
      <w:pPr>
        <w:spacing w:line="235" w:lineRule="auto"/>
        <w:ind w:right="1940"/>
        <w:rPr>
          <w:rFonts w:ascii="Arial" w:eastAsia="Arial" w:hAnsi="Arial"/>
          <w:i/>
          <w:iCs/>
          <w:sz w:val="24"/>
          <w:szCs w:val="24"/>
        </w:rPr>
      </w:pPr>
    </w:p>
    <w:p w:rsidR="006135B0" w:rsidRDefault="006135B0" w:rsidP="5DAA08C9">
      <w:pPr>
        <w:spacing w:line="235" w:lineRule="auto"/>
        <w:ind w:right="1940"/>
        <w:rPr>
          <w:rFonts w:ascii="Arial" w:eastAsia="Arial" w:hAnsi="Arial"/>
          <w:i/>
          <w:iCs/>
          <w:sz w:val="24"/>
          <w:szCs w:val="24"/>
        </w:rPr>
      </w:pPr>
      <w:r>
        <w:rPr>
          <w:rFonts w:ascii="Arial" w:eastAsia="Arial" w:hAnsi="Arial"/>
          <w:i/>
          <w:iCs/>
          <w:sz w:val="24"/>
          <w:szCs w:val="24"/>
        </w:rPr>
        <w:t>Anna Giacomet – Careers Coordinator</w:t>
      </w:r>
    </w:p>
    <w:p w:rsidR="006135B0" w:rsidRDefault="00792094" w:rsidP="5DAA08C9">
      <w:pPr>
        <w:spacing w:line="235" w:lineRule="auto"/>
        <w:ind w:right="1940"/>
        <w:rPr>
          <w:rFonts w:ascii="Arial" w:eastAsia="Arial" w:hAnsi="Arial"/>
          <w:i/>
          <w:iCs/>
          <w:sz w:val="24"/>
          <w:szCs w:val="24"/>
        </w:rPr>
      </w:pPr>
      <w:hyperlink r:id="rId8" w:history="1">
        <w:r w:rsidR="006135B0" w:rsidRPr="00E701AC">
          <w:rPr>
            <w:rStyle w:val="Hyperlink"/>
            <w:rFonts w:ascii="Arial" w:eastAsia="Arial" w:hAnsi="Arial"/>
            <w:i/>
            <w:iCs/>
            <w:sz w:val="24"/>
            <w:szCs w:val="24"/>
          </w:rPr>
          <w:t>Giacometa@piggottschool.org</w:t>
        </w:r>
      </w:hyperlink>
    </w:p>
    <w:p w:rsidR="006135B0" w:rsidRDefault="006135B0" w:rsidP="5DAA08C9">
      <w:pPr>
        <w:spacing w:line="235" w:lineRule="auto"/>
        <w:ind w:right="1940"/>
        <w:rPr>
          <w:rFonts w:ascii="Arial" w:eastAsia="Arial" w:hAnsi="Arial"/>
          <w:i/>
          <w:iCs/>
          <w:sz w:val="24"/>
          <w:szCs w:val="24"/>
        </w:rPr>
      </w:pPr>
    </w:p>
    <w:p w:rsidR="00FF2B00" w:rsidRDefault="00FF2B00" w:rsidP="00FF2B00">
      <w:pPr>
        <w:spacing w:line="235" w:lineRule="auto"/>
        <w:ind w:right="1940"/>
        <w:rPr>
          <w:rFonts w:ascii="Arial" w:eastAsia="Arial" w:hAnsi="Arial"/>
          <w:sz w:val="24"/>
        </w:rPr>
      </w:pPr>
    </w:p>
    <w:p w:rsidR="00FF2B00" w:rsidRDefault="5DAA08C9" w:rsidP="5DAA08C9">
      <w:pPr>
        <w:spacing w:line="235" w:lineRule="auto"/>
        <w:ind w:right="1940"/>
        <w:rPr>
          <w:rFonts w:ascii="Arial" w:eastAsia="Arial" w:hAnsi="Arial"/>
          <w:i/>
          <w:iCs/>
          <w:sz w:val="24"/>
          <w:szCs w:val="24"/>
        </w:rPr>
      </w:pPr>
      <w:r w:rsidRPr="5DAA08C9">
        <w:rPr>
          <w:rFonts w:ascii="Arial" w:eastAsia="Arial" w:hAnsi="Arial"/>
          <w:sz w:val="24"/>
          <w:szCs w:val="24"/>
        </w:rPr>
        <w:t xml:space="preserve">Telephone: </w:t>
      </w:r>
      <w:r w:rsidRPr="5DAA08C9">
        <w:rPr>
          <w:rFonts w:ascii="Arial" w:eastAsia="Arial" w:hAnsi="Arial"/>
          <w:i/>
          <w:iCs/>
          <w:sz w:val="24"/>
          <w:szCs w:val="24"/>
        </w:rPr>
        <w:t>01189 402357</w:t>
      </w:r>
    </w:p>
    <w:p w:rsidR="00FF2B00" w:rsidRDefault="00FF2B00" w:rsidP="5DAA08C9">
      <w:pPr>
        <w:spacing w:line="235" w:lineRule="auto"/>
        <w:ind w:right="1940"/>
        <w:rPr>
          <w:rFonts w:ascii="Arial" w:eastAsia="Arial" w:hAnsi="Arial"/>
          <w:i/>
          <w:iCs/>
          <w:sz w:val="24"/>
          <w:szCs w:val="24"/>
        </w:rPr>
      </w:pPr>
    </w:p>
    <w:p w:rsidR="00FF2B00" w:rsidRDefault="00FF2B00" w:rsidP="00FF2B00">
      <w:pPr>
        <w:spacing w:line="279" w:lineRule="exact"/>
        <w:rPr>
          <w:rFonts w:ascii="Times New Roman" w:eastAsia="Times New Roman" w:hAnsi="Times New Roman"/>
        </w:rPr>
      </w:pPr>
    </w:p>
    <w:p w:rsidR="006135B0" w:rsidRDefault="006135B0" w:rsidP="00FF2B00">
      <w:pPr>
        <w:spacing w:line="0" w:lineRule="atLeast"/>
        <w:rPr>
          <w:rFonts w:ascii="Arial" w:eastAsia="Arial" w:hAnsi="Arial"/>
          <w:b/>
          <w:sz w:val="24"/>
        </w:rPr>
      </w:pPr>
    </w:p>
    <w:p w:rsidR="006135B0" w:rsidRDefault="006135B0" w:rsidP="00FF2B00">
      <w:pPr>
        <w:spacing w:line="0" w:lineRule="atLeast"/>
        <w:rPr>
          <w:rFonts w:ascii="Arial" w:eastAsia="Arial" w:hAnsi="Arial"/>
          <w:b/>
          <w:sz w:val="24"/>
        </w:rPr>
      </w:pPr>
    </w:p>
    <w:p w:rsidR="006135B0" w:rsidRDefault="006135B0" w:rsidP="00FF2B00">
      <w:pPr>
        <w:spacing w:line="0" w:lineRule="atLeast"/>
        <w:rPr>
          <w:rFonts w:ascii="Arial" w:eastAsia="Arial" w:hAnsi="Arial"/>
          <w:b/>
          <w:sz w:val="24"/>
        </w:rPr>
      </w:pPr>
    </w:p>
    <w:p w:rsidR="006135B0" w:rsidRDefault="006135B0" w:rsidP="00FF2B00">
      <w:pPr>
        <w:spacing w:line="0" w:lineRule="atLeast"/>
        <w:rPr>
          <w:rFonts w:ascii="Arial" w:eastAsia="Arial" w:hAnsi="Arial"/>
          <w:b/>
          <w:sz w:val="24"/>
        </w:rPr>
      </w:pPr>
    </w:p>
    <w:p w:rsidR="006135B0" w:rsidRDefault="006135B0" w:rsidP="00FF2B00">
      <w:pPr>
        <w:spacing w:line="0" w:lineRule="atLeast"/>
        <w:rPr>
          <w:rFonts w:ascii="Arial" w:eastAsia="Arial" w:hAnsi="Arial"/>
          <w:b/>
          <w:sz w:val="24"/>
        </w:rPr>
      </w:pPr>
    </w:p>
    <w:p w:rsidR="006135B0" w:rsidRDefault="006135B0" w:rsidP="00FF2B00">
      <w:pPr>
        <w:spacing w:line="0" w:lineRule="atLeast"/>
        <w:rPr>
          <w:rFonts w:ascii="Arial" w:eastAsia="Arial" w:hAnsi="Arial"/>
          <w:b/>
          <w:sz w:val="24"/>
        </w:rPr>
      </w:pPr>
    </w:p>
    <w:p w:rsidR="00FF2B00" w:rsidRDefault="00FF2B00" w:rsidP="00FF2B00">
      <w:pPr>
        <w:spacing w:line="0" w:lineRule="atLeast"/>
        <w:rPr>
          <w:rFonts w:ascii="Arial" w:eastAsia="Arial" w:hAnsi="Arial"/>
          <w:b/>
          <w:sz w:val="24"/>
        </w:rPr>
      </w:pPr>
      <w:r>
        <w:rPr>
          <w:rFonts w:ascii="Arial" w:eastAsia="Arial" w:hAnsi="Arial"/>
          <w:b/>
          <w:sz w:val="24"/>
        </w:rPr>
        <w:t>Opportunities for access</w:t>
      </w:r>
    </w:p>
    <w:p w:rsidR="00FF2B00" w:rsidRDefault="00FF2B00" w:rsidP="00FF2B00">
      <w:pPr>
        <w:spacing w:line="287" w:lineRule="exact"/>
        <w:rPr>
          <w:rFonts w:ascii="Times New Roman" w:eastAsia="Times New Roman" w:hAnsi="Times New Roman"/>
        </w:rPr>
      </w:pPr>
    </w:p>
    <w:p w:rsidR="00FF2B00" w:rsidRDefault="00FF2B00" w:rsidP="00FF2B00">
      <w:pPr>
        <w:spacing w:line="235" w:lineRule="auto"/>
        <w:rPr>
          <w:rFonts w:ascii="Arial" w:eastAsia="Arial" w:hAnsi="Arial"/>
          <w:sz w:val="24"/>
        </w:rPr>
      </w:pPr>
      <w:r>
        <w:rPr>
          <w:rFonts w:ascii="Arial" w:eastAsia="Arial" w:hAnsi="Arial"/>
          <w:sz w:val="24"/>
        </w:rPr>
        <w:t>A number of events, integrated into the school careers programme, will offer providers an opportunity to come into school to speak to pupils and/or their parents/carers:</w:t>
      </w:r>
    </w:p>
    <w:p w:rsidR="00FF2B00" w:rsidRDefault="00FF2B00" w:rsidP="00FF2B00">
      <w:pPr>
        <w:spacing w:line="20" w:lineRule="exact"/>
        <w:rPr>
          <w:rFonts w:ascii="Times New Roman" w:eastAsia="Times New Roman" w:hAnsi="Times New Roman"/>
        </w:rPr>
      </w:pPr>
    </w:p>
    <w:p w:rsidR="00FF2B00" w:rsidRDefault="00FF2B00"/>
    <w:p w:rsidR="00FF2B00" w:rsidRDefault="00FF2B00"/>
    <w:tbl>
      <w:tblPr>
        <w:tblStyle w:val="TableGrid"/>
        <w:tblW w:w="0" w:type="auto"/>
        <w:tblLook w:val="04A0" w:firstRow="1" w:lastRow="0" w:firstColumn="1" w:lastColumn="0" w:noHBand="0" w:noVBand="1"/>
      </w:tblPr>
      <w:tblGrid>
        <w:gridCol w:w="2195"/>
        <w:gridCol w:w="2271"/>
        <w:gridCol w:w="2272"/>
        <w:gridCol w:w="2278"/>
      </w:tblGrid>
      <w:tr w:rsidR="00FF2B00" w:rsidTr="00D42ECC">
        <w:tc>
          <w:tcPr>
            <w:tcW w:w="2310" w:type="dxa"/>
          </w:tcPr>
          <w:p w:rsidR="00FF2B00" w:rsidRPr="00951CAE" w:rsidRDefault="00FF2B00" w:rsidP="00D42ECC">
            <w:pPr>
              <w:rPr>
                <w:rFonts w:asciiTheme="minorHAnsi" w:hAnsiTheme="minorHAnsi"/>
                <w:b/>
                <w:sz w:val="24"/>
                <w:szCs w:val="24"/>
              </w:rPr>
            </w:pPr>
          </w:p>
        </w:tc>
        <w:tc>
          <w:tcPr>
            <w:tcW w:w="2310" w:type="dxa"/>
          </w:tcPr>
          <w:p w:rsidR="00FF2B00" w:rsidRPr="00951CAE" w:rsidRDefault="00FF2B00" w:rsidP="00D42ECC">
            <w:pPr>
              <w:rPr>
                <w:rFonts w:asciiTheme="minorHAnsi" w:hAnsiTheme="minorHAnsi"/>
                <w:b/>
                <w:sz w:val="24"/>
                <w:szCs w:val="24"/>
              </w:rPr>
            </w:pPr>
            <w:r w:rsidRPr="00951CAE">
              <w:rPr>
                <w:rFonts w:asciiTheme="minorHAnsi" w:hAnsiTheme="minorHAnsi"/>
                <w:b/>
                <w:sz w:val="24"/>
                <w:szCs w:val="24"/>
              </w:rPr>
              <w:t>Term 1</w:t>
            </w:r>
          </w:p>
        </w:tc>
        <w:tc>
          <w:tcPr>
            <w:tcW w:w="2311" w:type="dxa"/>
          </w:tcPr>
          <w:p w:rsidR="00FF2B00" w:rsidRPr="00951CAE" w:rsidRDefault="00FF2B00" w:rsidP="00D42ECC">
            <w:pPr>
              <w:rPr>
                <w:rFonts w:asciiTheme="minorHAnsi" w:hAnsiTheme="minorHAnsi"/>
                <w:b/>
                <w:sz w:val="24"/>
                <w:szCs w:val="24"/>
              </w:rPr>
            </w:pPr>
            <w:r w:rsidRPr="00951CAE">
              <w:rPr>
                <w:rFonts w:asciiTheme="minorHAnsi" w:hAnsiTheme="minorHAnsi"/>
                <w:b/>
                <w:sz w:val="24"/>
                <w:szCs w:val="24"/>
              </w:rPr>
              <w:t>Term 2</w:t>
            </w:r>
          </w:p>
        </w:tc>
        <w:tc>
          <w:tcPr>
            <w:tcW w:w="2311" w:type="dxa"/>
          </w:tcPr>
          <w:p w:rsidR="00FF2B00" w:rsidRPr="00951CAE" w:rsidRDefault="00FF2B00" w:rsidP="00D42ECC">
            <w:pPr>
              <w:rPr>
                <w:rFonts w:asciiTheme="minorHAnsi" w:hAnsiTheme="minorHAnsi"/>
                <w:b/>
                <w:sz w:val="24"/>
                <w:szCs w:val="24"/>
              </w:rPr>
            </w:pPr>
            <w:r w:rsidRPr="00951CAE">
              <w:rPr>
                <w:rFonts w:asciiTheme="minorHAnsi" w:hAnsiTheme="minorHAnsi"/>
                <w:b/>
                <w:sz w:val="24"/>
                <w:szCs w:val="24"/>
              </w:rPr>
              <w:t>Term 3</w:t>
            </w:r>
          </w:p>
        </w:tc>
      </w:tr>
      <w:tr w:rsidR="00FF2B00" w:rsidTr="00D42EC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7</w:t>
            </w:r>
          </w:p>
        </w:t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Tutor time activities to focus on employment options.</w:t>
            </w:r>
          </w:p>
        </w:tc>
        <w:tc>
          <w:tcPr>
            <w:tcW w:w="2311" w:type="dxa"/>
          </w:tcPr>
          <w:p w:rsidR="00FF2B00"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Tutor time activities to focus on employment options.</w:t>
            </w:r>
          </w:p>
          <w:p w:rsidR="006135B0" w:rsidRDefault="006135B0" w:rsidP="00D42ECC">
            <w:pPr>
              <w:rPr>
                <w:rFonts w:asciiTheme="minorHAnsi" w:hAnsiTheme="minorHAnsi"/>
                <w:sz w:val="24"/>
                <w:szCs w:val="24"/>
              </w:rPr>
            </w:pPr>
          </w:p>
          <w:p w:rsidR="006135B0" w:rsidRPr="00951CAE" w:rsidRDefault="006135B0" w:rsidP="00D42ECC">
            <w:pPr>
              <w:rPr>
                <w:rFonts w:asciiTheme="minorHAnsi" w:hAnsiTheme="minorHAnsi"/>
                <w:sz w:val="24"/>
                <w:szCs w:val="24"/>
              </w:rPr>
            </w:pPr>
            <w:r>
              <w:rPr>
                <w:rFonts w:asciiTheme="minorHAnsi" w:hAnsiTheme="minorHAnsi"/>
                <w:sz w:val="24"/>
                <w:szCs w:val="24"/>
              </w:rPr>
              <w:t>National Apprenticeship Week – Activities delivered through Tutor Time.</w:t>
            </w:r>
          </w:p>
        </w:tc>
        <w:tc>
          <w:tcPr>
            <w:tcW w:w="2311"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Tutor time activities to focus on employment options.</w:t>
            </w:r>
          </w:p>
        </w:tc>
      </w:tr>
      <w:tr w:rsidR="00FF2B00" w:rsidTr="00D42EC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8</w:t>
            </w:r>
          </w:p>
        </w:t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Targeted 1-1 meetings for pupils requiring assistance with KS4 options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Tutor time activities to focus on employment options.</w:t>
            </w:r>
          </w:p>
        </w:tc>
        <w:tc>
          <w:tcPr>
            <w:tcW w:w="2311" w:type="dxa"/>
          </w:tcPr>
          <w:p w:rsidR="00FF2B00" w:rsidRPr="00951CAE"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KS4 options event</w:t>
            </w:r>
          </w:p>
          <w:p w:rsidR="00FF2B00" w:rsidRPr="00951CAE" w:rsidRDefault="00FF2B00" w:rsidP="00D42ECC">
            <w:pPr>
              <w:rPr>
                <w:rFonts w:asciiTheme="minorHAnsi" w:eastAsia="Arial" w:hAnsiTheme="minorHAnsi"/>
                <w:color w:val="0D0D0D"/>
                <w:sz w:val="24"/>
                <w:szCs w:val="24"/>
              </w:rPr>
            </w:pPr>
          </w:p>
          <w:p w:rsidR="00FF2B00" w:rsidRPr="00951CAE"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Individual meetings with staff to discuss GCSE options</w:t>
            </w:r>
          </w:p>
          <w:p w:rsidR="00FF2B00" w:rsidRPr="00951CAE" w:rsidRDefault="00FF2B00" w:rsidP="00D42ECC">
            <w:pPr>
              <w:rPr>
                <w:rFonts w:asciiTheme="minorHAnsi" w:eastAsia="Arial" w:hAnsiTheme="minorHAnsi"/>
                <w:color w:val="0D0D0D"/>
                <w:sz w:val="24"/>
                <w:szCs w:val="24"/>
              </w:rPr>
            </w:pPr>
          </w:p>
          <w:p w:rsidR="00FF2B00" w:rsidRPr="00951CAE"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Tutor time activities to focus on employment options.</w:t>
            </w:r>
          </w:p>
          <w:p w:rsidR="00FF2B00" w:rsidRDefault="00FF2B00" w:rsidP="00D42ECC">
            <w:pPr>
              <w:rPr>
                <w:rFonts w:asciiTheme="minorHAnsi" w:eastAsia="Arial" w:hAnsiTheme="minorHAnsi"/>
                <w:color w:val="0D0D0D"/>
                <w:sz w:val="24"/>
                <w:szCs w:val="24"/>
              </w:rPr>
            </w:pPr>
          </w:p>
          <w:p w:rsidR="006135B0" w:rsidRPr="00951CAE" w:rsidRDefault="006135B0" w:rsidP="00D42ECC">
            <w:pPr>
              <w:rPr>
                <w:rFonts w:asciiTheme="minorHAnsi" w:eastAsia="Arial" w:hAnsiTheme="minorHAnsi"/>
                <w:color w:val="0D0D0D"/>
                <w:sz w:val="24"/>
                <w:szCs w:val="24"/>
              </w:rPr>
            </w:pPr>
            <w:r>
              <w:rPr>
                <w:rFonts w:asciiTheme="minorHAnsi" w:hAnsiTheme="minorHAnsi"/>
                <w:sz w:val="24"/>
                <w:szCs w:val="24"/>
              </w:rPr>
              <w:t>National Apprenticeship Week – Activities delivered through Tutor Time.</w:t>
            </w:r>
          </w:p>
          <w:p w:rsidR="00FF2B00" w:rsidRPr="00951CAE" w:rsidRDefault="00FF2B00" w:rsidP="00D42ECC">
            <w:pPr>
              <w:rPr>
                <w:rFonts w:asciiTheme="minorHAnsi" w:hAnsiTheme="minorHAnsi"/>
                <w:sz w:val="24"/>
                <w:szCs w:val="24"/>
              </w:rPr>
            </w:pPr>
          </w:p>
        </w:tc>
        <w:tc>
          <w:tcPr>
            <w:tcW w:w="2311"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Tutor time activities to focus on employment options.</w:t>
            </w:r>
          </w:p>
        </w:tc>
      </w:tr>
      <w:tr w:rsidR="00FF2B00" w:rsidTr="00D42EC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9</w:t>
            </w:r>
          </w:p>
        </w:tc>
        <w:tc>
          <w:tcPr>
            <w:tcW w:w="2310" w:type="dxa"/>
          </w:tcPr>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Tutor time activities to focus on employment options.</w:t>
            </w:r>
          </w:p>
        </w:tc>
        <w:tc>
          <w:tcPr>
            <w:tcW w:w="2311" w:type="dxa"/>
          </w:tcPr>
          <w:p w:rsidR="00FF2B00"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Tutor time activities to focus on employment options.</w:t>
            </w:r>
          </w:p>
          <w:p w:rsidR="006135B0" w:rsidRDefault="006135B0" w:rsidP="00D42ECC">
            <w:pPr>
              <w:rPr>
                <w:rFonts w:asciiTheme="minorHAnsi" w:eastAsia="Arial" w:hAnsiTheme="minorHAnsi"/>
                <w:color w:val="0D0D0D"/>
                <w:sz w:val="24"/>
                <w:szCs w:val="24"/>
              </w:rPr>
            </w:pPr>
          </w:p>
          <w:p w:rsidR="006135B0" w:rsidRPr="00951CAE" w:rsidRDefault="006135B0" w:rsidP="00D42ECC">
            <w:pPr>
              <w:rPr>
                <w:rFonts w:asciiTheme="minorHAnsi" w:hAnsiTheme="minorHAnsi"/>
                <w:sz w:val="24"/>
                <w:szCs w:val="24"/>
              </w:rPr>
            </w:pPr>
            <w:r>
              <w:rPr>
                <w:rFonts w:asciiTheme="minorHAnsi" w:hAnsiTheme="minorHAnsi"/>
                <w:sz w:val="24"/>
                <w:szCs w:val="24"/>
              </w:rPr>
              <w:t>National Apprenticeship Week – Activities delivered through Tutor Time.</w:t>
            </w:r>
          </w:p>
        </w:tc>
        <w:tc>
          <w:tcPr>
            <w:tcW w:w="2311" w:type="dxa"/>
          </w:tcPr>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Tutor time activities to focus on employment options.</w:t>
            </w:r>
          </w:p>
        </w:tc>
      </w:tr>
      <w:tr w:rsidR="00FF2B00" w:rsidTr="00D42EC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10</w:t>
            </w:r>
          </w:p>
        </w:t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Post 16 events during activity day</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1-1 careers interviews available with internal mentor and external advisors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Tutor time activities to focus on employment options.</w:t>
            </w:r>
          </w:p>
        </w:tc>
        <w:tc>
          <w:tcPr>
            <w:tcW w:w="2311"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1-1 careers interviews available with internal mentor and external advisors</w:t>
            </w:r>
          </w:p>
          <w:p w:rsidR="00FF2B00" w:rsidRPr="00951CAE" w:rsidRDefault="00FF2B00" w:rsidP="00D42ECC">
            <w:pPr>
              <w:rPr>
                <w:rFonts w:asciiTheme="minorHAnsi" w:hAnsiTheme="minorHAnsi"/>
                <w:sz w:val="24"/>
                <w:szCs w:val="24"/>
              </w:rPr>
            </w:pPr>
          </w:p>
          <w:p w:rsidR="00FF2B00"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Tutor time activities to focus on employment options.</w:t>
            </w:r>
          </w:p>
          <w:p w:rsidR="006135B0" w:rsidRDefault="006135B0" w:rsidP="00D42ECC">
            <w:pPr>
              <w:rPr>
                <w:rFonts w:asciiTheme="minorHAnsi" w:hAnsiTheme="minorHAnsi"/>
                <w:sz w:val="24"/>
                <w:szCs w:val="24"/>
              </w:rPr>
            </w:pPr>
          </w:p>
          <w:p w:rsidR="006135B0" w:rsidRPr="00951CAE" w:rsidRDefault="006135B0" w:rsidP="00D42ECC">
            <w:pPr>
              <w:rPr>
                <w:rFonts w:asciiTheme="minorHAnsi" w:hAnsiTheme="minorHAnsi"/>
                <w:sz w:val="24"/>
                <w:szCs w:val="24"/>
              </w:rPr>
            </w:pPr>
            <w:r>
              <w:rPr>
                <w:rFonts w:asciiTheme="minorHAnsi" w:hAnsiTheme="minorHAnsi"/>
                <w:sz w:val="24"/>
                <w:szCs w:val="24"/>
              </w:rPr>
              <w:t>National Apprenticeship Week – Activities delivered through Tutor Time.</w:t>
            </w:r>
          </w:p>
        </w:tc>
        <w:tc>
          <w:tcPr>
            <w:tcW w:w="2311"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 xml:space="preserve">1-1 careers </w:t>
            </w:r>
            <w:r w:rsidR="006135B0" w:rsidRPr="00951CAE">
              <w:rPr>
                <w:rFonts w:asciiTheme="minorHAnsi" w:hAnsiTheme="minorHAnsi"/>
                <w:sz w:val="24"/>
                <w:szCs w:val="24"/>
              </w:rPr>
              <w:t>interview</w:t>
            </w:r>
            <w:r w:rsidRPr="00951CAE">
              <w:rPr>
                <w:rFonts w:asciiTheme="minorHAnsi" w:hAnsiTheme="minorHAnsi"/>
                <w:sz w:val="24"/>
                <w:szCs w:val="24"/>
              </w:rPr>
              <w:t xml:space="preserve"> available with internal mentor and external advisors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Tutor time activities to focus on employment options.</w:t>
            </w:r>
          </w:p>
        </w:tc>
      </w:tr>
      <w:tr w:rsidR="00FF2B00" w:rsidTr="00D42EC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11</w:t>
            </w:r>
          </w:p>
        </w:t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1-1 careers interviews available with internal mentor and external advisors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Tutor time activities to focus on employment options.</w:t>
            </w:r>
          </w:p>
          <w:p w:rsidR="00FF2B00" w:rsidRPr="00951CAE" w:rsidRDefault="00FF2B00" w:rsidP="00D42ECC">
            <w:pPr>
              <w:rPr>
                <w:rFonts w:asciiTheme="minorHAnsi" w:eastAsia="Arial" w:hAnsiTheme="minorHAnsi"/>
                <w:color w:val="0D0D0D"/>
                <w:sz w:val="24"/>
                <w:szCs w:val="24"/>
              </w:rPr>
            </w:pPr>
          </w:p>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KS5 options evenings and interviews</w:t>
            </w:r>
          </w:p>
        </w:tc>
        <w:tc>
          <w:tcPr>
            <w:tcW w:w="2311"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1-1 careers interviews available with internal mentor and external advisors</w:t>
            </w:r>
          </w:p>
          <w:p w:rsidR="00FF2B00" w:rsidRPr="00951CAE" w:rsidRDefault="00FF2B00" w:rsidP="00D42ECC">
            <w:pPr>
              <w:rPr>
                <w:rFonts w:asciiTheme="minorHAnsi" w:hAnsiTheme="minorHAnsi"/>
                <w:sz w:val="24"/>
                <w:szCs w:val="24"/>
              </w:rPr>
            </w:pPr>
          </w:p>
          <w:p w:rsidR="00FF2B00"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Tutor time activities to focus on employment options.</w:t>
            </w:r>
          </w:p>
          <w:p w:rsidR="006135B0" w:rsidRDefault="006135B0" w:rsidP="00D42ECC">
            <w:pPr>
              <w:rPr>
                <w:rFonts w:asciiTheme="minorHAnsi" w:hAnsiTheme="minorHAnsi"/>
                <w:sz w:val="24"/>
                <w:szCs w:val="24"/>
              </w:rPr>
            </w:pPr>
          </w:p>
          <w:p w:rsidR="006135B0" w:rsidRPr="00951CAE" w:rsidRDefault="006135B0" w:rsidP="00D42ECC">
            <w:pPr>
              <w:rPr>
                <w:rFonts w:asciiTheme="minorHAnsi" w:hAnsiTheme="minorHAnsi"/>
                <w:sz w:val="24"/>
                <w:szCs w:val="24"/>
              </w:rPr>
            </w:pPr>
            <w:r>
              <w:rPr>
                <w:rFonts w:asciiTheme="minorHAnsi" w:hAnsiTheme="minorHAnsi"/>
                <w:sz w:val="24"/>
                <w:szCs w:val="24"/>
              </w:rPr>
              <w:t>National Apprenticeship Week – Activities delivered through Tutor Time.</w:t>
            </w:r>
          </w:p>
        </w:tc>
        <w:tc>
          <w:tcPr>
            <w:tcW w:w="2311"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 xml:space="preserve">1-1 careers </w:t>
            </w:r>
            <w:proofErr w:type="gramStart"/>
            <w:r w:rsidRPr="00951CAE">
              <w:rPr>
                <w:rFonts w:asciiTheme="minorHAnsi" w:hAnsiTheme="minorHAnsi"/>
                <w:sz w:val="24"/>
                <w:szCs w:val="24"/>
              </w:rPr>
              <w:t>interviews</w:t>
            </w:r>
            <w:proofErr w:type="gramEnd"/>
            <w:r w:rsidRPr="00951CAE">
              <w:rPr>
                <w:rFonts w:asciiTheme="minorHAnsi" w:hAnsiTheme="minorHAnsi"/>
                <w:sz w:val="24"/>
                <w:szCs w:val="24"/>
              </w:rPr>
              <w:t xml:space="preserve"> available with internal mentor and external advisors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eastAsia="Arial" w:hAnsiTheme="minorHAnsi"/>
                <w:color w:val="0D0D0D"/>
                <w:sz w:val="24"/>
                <w:szCs w:val="24"/>
              </w:rPr>
              <w:t>Tutor time activities to focus on employment options.</w:t>
            </w:r>
          </w:p>
        </w:tc>
      </w:tr>
      <w:tr w:rsidR="00FF2B00" w:rsidTr="00D42EC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Sixth form</w:t>
            </w:r>
          </w:p>
        </w:tc>
        <w:tc>
          <w:tcPr>
            <w:tcW w:w="2310"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Weekly workshops and seminars to cover a range of further education and careers opportunities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UCAS support</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STEM workshop</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University visits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Tutor time activities to focus on employment options.</w:t>
            </w:r>
          </w:p>
          <w:p w:rsidR="00FF2B00" w:rsidRPr="00951CAE" w:rsidRDefault="00FF2B00" w:rsidP="00D42ECC">
            <w:pPr>
              <w:rPr>
                <w:rFonts w:asciiTheme="minorHAnsi" w:eastAsia="Arial" w:hAnsiTheme="minorHAnsi"/>
                <w:color w:val="0D0D0D"/>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Workshops – HE and apprenticeships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1-1 careers interviews available with internal mentor and external advisors</w:t>
            </w:r>
          </w:p>
        </w:tc>
        <w:tc>
          <w:tcPr>
            <w:tcW w:w="2311"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Weekly workshops and seminars to cover a range of further education and careers opportunities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UCAS support</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University visits</w:t>
            </w:r>
          </w:p>
          <w:p w:rsidR="00FF2B00" w:rsidRPr="00951CAE" w:rsidRDefault="00FF2B00" w:rsidP="00D42ECC">
            <w:pPr>
              <w:rPr>
                <w:rFonts w:asciiTheme="minorHAnsi" w:hAnsiTheme="minorHAnsi"/>
                <w:sz w:val="24"/>
                <w:szCs w:val="24"/>
              </w:rPr>
            </w:pPr>
          </w:p>
          <w:p w:rsidR="00FF2B00"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Tutor time activities to focus on employment options.</w:t>
            </w:r>
          </w:p>
          <w:p w:rsidR="006135B0" w:rsidRPr="00951CAE" w:rsidRDefault="006135B0" w:rsidP="00D42ECC">
            <w:pPr>
              <w:rPr>
                <w:rFonts w:asciiTheme="minorHAnsi" w:eastAsia="Arial" w:hAnsiTheme="minorHAnsi"/>
                <w:color w:val="0D0D0D"/>
                <w:sz w:val="24"/>
                <w:szCs w:val="24"/>
              </w:rPr>
            </w:pPr>
            <w:r>
              <w:rPr>
                <w:rFonts w:asciiTheme="minorHAnsi" w:hAnsiTheme="minorHAnsi"/>
                <w:sz w:val="24"/>
                <w:szCs w:val="24"/>
              </w:rPr>
              <w:t>National Apprenticeship Week – Activities delivered through Tutor Time.</w:t>
            </w:r>
          </w:p>
          <w:p w:rsidR="00FF2B00" w:rsidRPr="00951CAE" w:rsidRDefault="00FF2B00" w:rsidP="00D42ECC">
            <w:pPr>
              <w:rPr>
                <w:rFonts w:asciiTheme="minorHAnsi" w:eastAsia="Arial" w:hAnsiTheme="minorHAnsi"/>
                <w:color w:val="0D0D0D"/>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Workshops – HE and apprenticeships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 xml:space="preserve">1-1 careers </w:t>
            </w:r>
            <w:proofErr w:type="gramStart"/>
            <w:r w:rsidRPr="00951CAE">
              <w:rPr>
                <w:rFonts w:asciiTheme="minorHAnsi" w:hAnsiTheme="minorHAnsi"/>
                <w:sz w:val="24"/>
                <w:szCs w:val="24"/>
              </w:rPr>
              <w:t>interviews</w:t>
            </w:r>
            <w:proofErr w:type="gramEnd"/>
            <w:r w:rsidRPr="00951CAE">
              <w:rPr>
                <w:rFonts w:asciiTheme="minorHAnsi" w:hAnsiTheme="minorHAnsi"/>
                <w:sz w:val="24"/>
                <w:szCs w:val="24"/>
              </w:rPr>
              <w:t xml:space="preserve"> available with internal mentor and external advisors</w:t>
            </w:r>
          </w:p>
        </w:tc>
        <w:tc>
          <w:tcPr>
            <w:tcW w:w="2311" w:type="dxa"/>
          </w:tcPr>
          <w:p w:rsidR="00FF2B00" w:rsidRPr="00951CAE" w:rsidRDefault="00FF2B00" w:rsidP="00D42ECC">
            <w:pPr>
              <w:rPr>
                <w:rFonts w:asciiTheme="minorHAnsi" w:hAnsiTheme="minorHAnsi"/>
                <w:sz w:val="24"/>
                <w:szCs w:val="24"/>
              </w:rPr>
            </w:pPr>
            <w:r w:rsidRPr="00951CAE">
              <w:rPr>
                <w:rFonts w:asciiTheme="minorHAnsi" w:hAnsiTheme="minorHAnsi"/>
                <w:sz w:val="24"/>
                <w:szCs w:val="24"/>
              </w:rPr>
              <w:t>Weekly workshops and seminars to cover a range of further education and careers opportunities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UCAS support</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University visits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Activity day – possibilities for linked activities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eastAsia="Arial" w:hAnsiTheme="minorHAnsi"/>
                <w:color w:val="0D0D0D"/>
                <w:sz w:val="24"/>
                <w:szCs w:val="24"/>
              </w:rPr>
            </w:pPr>
            <w:r w:rsidRPr="00951CAE">
              <w:rPr>
                <w:rFonts w:asciiTheme="minorHAnsi" w:eastAsia="Arial" w:hAnsiTheme="minorHAnsi"/>
                <w:color w:val="0D0D0D"/>
                <w:sz w:val="24"/>
                <w:szCs w:val="24"/>
              </w:rPr>
              <w:t>Tutor time activities to focus on employment options.</w:t>
            </w:r>
          </w:p>
          <w:p w:rsidR="00FF2B00" w:rsidRPr="00951CAE" w:rsidRDefault="00FF2B00" w:rsidP="00D42ECC">
            <w:pPr>
              <w:rPr>
                <w:rFonts w:asciiTheme="minorHAnsi" w:eastAsia="Arial" w:hAnsiTheme="minorHAnsi"/>
                <w:color w:val="0D0D0D"/>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Workshops – HE and apprenticeships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CV writing workshop</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Careers/industry interview days</w:t>
            </w:r>
          </w:p>
          <w:p w:rsidR="00FF2B00" w:rsidRPr="00951CAE" w:rsidRDefault="00FF2B00" w:rsidP="00D42ECC">
            <w:pPr>
              <w:rPr>
                <w:rFonts w:asciiTheme="minorHAnsi" w:hAnsiTheme="minorHAnsi"/>
                <w:sz w:val="24"/>
                <w:szCs w:val="24"/>
              </w:rPr>
            </w:pPr>
          </w:p>
          <w:p w:rsidR="00FF2B00" w:rsidRPr="00951CAE" w:rsidRDefault="00FF2B00" w:rsidP="00D42ECC">
            <w:pPr>
              <w:rPr>
                <w:rFonts w:asciiTheme="minorHAnsi" w:hAnsiTheme="minorHAnsi"/>
                <w:sz w:val="24"/>
                <w:szCs w:val="24"/>
              </w:rPr>
            </w:pPr>
            <w:r w:rsidRPr="00951CAE">
              <w:rPr>
                <w:rFonts w:asciiTheme="minorHAnsi" w:hAnsiTheme="minorHAnsi"/>
                <w:sz w:val="24"/>
                <w:szCs w:val="24"/>
              </w:rPr>
              <w:t>1-1 careers interviews available with internal mentor and external advisors</w:t>
            </w:r>
          </w:p>
        </w:tc>
      </w:tr>
    </w:tbl>
    <w:p w:rsidR="5DAA08C9" w:rsidRDefault="5DAA08C9" w:rsidP="5DAA08C9">
      <w:pPr>
        <w:spacing w:line="0" w:lineRule="atLeast"/>
        <w:rPr>
          <w:rFonts w:ascii="Arial" w:eastAsia="Arial" w:hAnsi="Arial"/>
          <w:sz w:val="24"/>
          <w:szCs w:val="24"/>
        </w:rPr>
      </w:pPr>
    </w:p>
    <w:p w:rsidR="00FF2B00" w:rsidRDefault="00FF2B00" w:rsidP="00FF2B00">
      <w:pPr>
        <w:spacing w:line="0" w:lineRule="atLeast"/>
        <w:rPr>
          <w:rFonts w:ascii="Arial" w:eastAsia="Arial" w:hAnsi="Arial"/>
          <w:b/>
          <w:sz w:val="24"/>
        </w:rPr>
      </w:pPr>
      <w:r>
        <w:rPr>
          <w:rFonts w:ascii="Arial" w:eastAsia="Arial" w:hAnsi="Arial"/>
          <w:b/>
          <w:sz w:val="24"/>
        </w:rPr>
        <w:t>Premises and facilities</w:t>
      </w:r>
    </w:p>
    <w:p w:rsidR="00FF2B00" w:rsidRDefault="00FF2B00" w:rsidP="00FF2B00">
      <w:pPr>
        <w:spacing w:line="306" w:lineRule="exact"/>
        <w:rPr>
          <w:rFonts w:ascii="Times New Roman" w:eastAsia="Times New Roman" w:hAnsi="Times New Roman"/>
        </w:rPr>
      </w:pPr>
    </w:p>
    <w:p w:rsidR="00FF2B00" w:rsidRDefault="00FF2B00" w:rsidP="00FF2B00">
      <w:pPr>
        <w:spacing w:line="285" w:lineRule="auto"/>
        <w:ind w:right="340"/>
        <w:rPr>
          <w:rFonts w:ascii="Arial" w:eastAsia="Arial" w:hAnsi="Arial"/>
          <w:sz w:val="24"/>
        </w:rPr>
      </w:pPr>
      <w:r>
        <w:rPr>
          <w:rFonts w:ascii="Arial" w:eastAsia="Arial" w:hAnsi="Arial"/>
          <w:sz w:val="24"/>
        </w:rPr>
        <w:t xml:space="preserve">The school will make the main hall, classrooms or private meeting rooms available for discussions between the provider and students, as appropriate to the activity. The school will also make available AV and other specialist equipment to support provider presentations. This will all be discussed and agreed in advance of the visit with the </w:t>
      </w:r>
      <w:r w:rsidRPr="00FF2B00">
        <w:rPr>
          <w:rFonts w:ascii="Arial" w:eastAsia="Arial" w:hAnsi="Arial"/>
          <w:sz w:val="24"/>
        </w:rPr>
        <w:t>Advice and Guidance Mentor</w:t>
      </w:r>
      <w:r>
        <w:rPr>
          <w:rFonts w:ascii="Arial" w:eastAsia="Arial" w:hAnsi="Arial"/>
          <w:sz w:val="24"/>
        </w:rPr>
        <w:t xml:space="preserve"> and/or a member of their team.</w:t>
      </w:r>
    </w:p>
    <w:p w:rsidR="00FF2B00" w:rsidRDefault="00FF2B00" w:rsidP="00FF2B00">
      <w:pPr>
        <w:spacing w:line="257" w:lineRule="exact"/>
        <w:rPr>
          <w:rFonts w:ascii="Times New Roman" w:eastAsia="Times New Roman" w:hAnsi="Times New Roman"/>
        </w:rPr>
      </w:pPr>
    </w:p>
    <w:p w:rsidR="00FF2B00" w:rsidRDefault="5DAA08C9" w:rsidP="5DAA08C9">
      <w:pPr>
        <w:spacing w:line="283" w:lineRule="auto"/>
        <w:ind w:right="380"/>
        <w:rPr>
          <w:rFonts w:ascii="Arial" w:eastAsia="Arial" w:hAnsi="Arial"/>
          <w:sz w:val="24"/>
          <w:szCs w:val="24"/>
        </w:rPr>
      </w:pPr>
      <w:r w:rsidRPr="5DAA08C9">
        <w:rPr>
          <w:rFonts w:ascii="Arial" w:eastAsia="Arial" w:hAnsi="Arial"/>
          <w:sz w:val="24"/>
          <w:szCs w:val="24"/>
        </w:rPr>
        <w:t>Providers are welcome to leave a copy of their prospectus or other relevant course literature in the 6</w:t>
      </w:r>
      <w:r w:rsidRPr="5DAA08C9">
        <w:rPr>
          <w:rFonts w:ascii="Arial" w:eastAsia="Arial" w:hAnsi="Arial"/>
          <w:sz w:val="24"/>
          <w:szCs w:val="24"/>
          <w:vertAlign w:val="superscript"/>
        </w:rPr>
        <w:t>th</w:t>
      </w:r>
      <w:r w:rsidRPr="5DAA08C9">
        <w:rPr>
          <w:rFonts w:ascii="Arial" w:eastAsia="Arial" w:hAnsi="Arial"/>
          <w:sz w:val="24"/>
          <w:szCs w:val="24"/>
        </w:rPr>
        <w:t xml:space="preserve"> form careers areas, which is managed by The Advice and Guidance Mentor. The careers area is available to all students at lunch and break times.</w:t>
      </w:r>
    </w:p>
    <w:p w:rsidR="00FF2B00" w:rsidRDefault="00FF2B00" w:rsidP="00FF2B00">
      <w:pPr>
        <w:spacing w:line="247" w:lineRule="exact"/>
        <w:rPr>
          <w:rFonts w:ascii="Times New Roman" w:eastAsia="Times New Roman" w:hAnsi="Times New Roman"/>
        </w:rPr>
      </w:pPr>
    </w:p>
    <w:p w:rsidR="00FF2B00" w:rsidRDefault="00FF2B00" w:rsidP="00FF2B00">
      <w:pPr>
        <w:spacing w:line="0" w:lineRule="atLeast"/>
        <w:rPr>
          <w:rFonts w:ascii="Arial" w:eastAsia="Arial" w:hAnsi="Arial"/>
          <w:b/>
          <w:sz w:val="24"/>
        </w:rPr>
      </w:pPr>
      <w:r>
        <w:rPr>
          <w:rFonts w:ascii="Arial" w:eastAsia="Arial" w:hAnsi="Arial"/>
          <w:b/>
          <w:sz w:val="24"/>
        </w:rPr>
        <w:t>Approval and review</w:t>
      </w:r>
    </w:p>
    <w:p w:rsidR="00FF2B00" w:rsidRDefault="00FF2B00" w:rsidP="00FF2B00">
      <w:pPr>
        <w:spacing w:line="293" w:lineRule="exact"/>
        <w:rPr>
          <w:rFonts w:ascii="Times New Roman" w:eastAsia="Times New Roman" w:hAnsi="Times New Roman"/>
        </w:rPr>
      </w:pPr>
    </w:p>
    <w:p w:rsidR="00FF2B00" w:rsidRDefault="5DAA08C9" w:rsidP="5DAA08C9">
      <w:pPr>
        <w:spacing w:line="0" w:lineRule="atLeast"/>
        <w:rPr>
          <w:rFonts w:ascii="Arial" w:eastAsia="Arial" w:hAnsi="Arial"/>
          <w:sz w:val="24"/>
          <w:szCs w:val="24"/>
        </w:rPr>
      </w:pPr>
      <w:r w:rsidRPr="5DAA08C9">
        <w:rPr>
          <w:rFonts w:ascii="Arial" w:eastAsia="Arial" w:hAnsi="Arial"/>
          <w:sz w:val="24"/>
          <w:szCs w:val="24"/>
        </w:rPr>
        <w:t xml:space="preserve">Approved </w:t>
      </w:r>
      <w:r w:rsidR="006135B0">
        <w:rPr>
          <w:rFonts w:ascii="Arial" w:eastAsia="Arial" w:hAnsi="Arial"/>
          <w:i/>
          <w:iCs/>
          <w:sz w:val="24"/>
          <w:szCs w:val="24"/>
        </w:rPr>
        <w:t xml:space="preserve">October 2019 </w:t>
      </w:r>
      <w:r w:rsidRPr="5DAA08C9">
        <w:rPr>
          <w:rFonts w:ascii="Arial" w:eastAsia="Arial" w:hAnsi="Arial"/>
          <w:sz w:val="24"/>
          <w:szCs w:val="24"/>
        </w:rPr>
        <w:t>by Governors at SALT committee</w:t>
      </w:r>
    </w:p>
    <w:p w:rsidR="5DAA08C9" w:rsidRDefault="5DAA08C9" w:rsidP="5DAA08C9">
      <w:pPr>
        <w:spacing w:line="0" w:lineRule="atLeast"/>
        <w:rPr>
          <w:rFonts w:ascii="Arial" w:eastAsia="Arial" w:hAnsi="Arial"/>
          <w:sz w:val="24"/>
          <w:szCs w:val="24"/>
        </w:rPr>
      </w:pPr>
    </w:p>
    <w:p w:rsidR="00FF2B00" w:rsidRDefault="00FF2B00" w:rsidP="00FF2B00">
      <w:pPr>
        <w:spacing w:line="0" w:lineRule="atLeast"/>
        <w:rPr>
          <w:rFonts w:ascii="Arial" w:eastAsia="Arial" w:hAnsi="Arial"/>
          <w:i/>
          <w:sz w:val="24"/>
        </w:rPr>
      </w:pPr>
      <w:r>
        <w:rPr>
          <w:rFonts w:ascii="Arial" w:eastAsia="Arial" w:hAnsi="Arial"/>
          <w:sz w:val="24"/>
        </w:rPr>
        <w:t xml:space="preserve">Next review: </w:t>
      </w:r>
      <w:r w:rsidR="006135B0">
        <w:rPr>
          <w:rFonts w:ascii="Arial" w:eastAsia="Arial" w:hAnsi="Arial"/>
          <w:i/>
          <w:sz w:val="24"/>
        </w:rPr>
        <w:t>SALT Governors Spring 2023</w:t>
      </w:r>
    </w:p>
    <w:p w:rsidR="00FF2B00" w:rsidRDefault="00FF2B00" w:rsidP="00FF2B00">
      <w:pPr>
        <w:spacing w:line="295" w:lineRule="exact"/>
        <w:rPr>
          <w:rFonts w:ascii="Times New Roman" w:eastAsia="Times New Roman" w:hAnsi="Times New Roman"/>
        </w:rPr>
      </w:pPr>
    </w:p>
    <w:p w:rsidR="00FF2B00" w:rsidRDefault="00FF2B00" w:rsidP="5DAA08C9">
      <w:pPr>
        <w:rPr>
          <w:rFonts w:ascii="Arial" w:eastAsia="Arial" w:hAnsi="Arial"/>
          <w:i/>
          <w:iCs/>
          <w:sz w:val="23"/>
          <w:szCs w:val="23"/>
        </w:rPr>
      </w:pPr>
      <w:r>
        <w:rPr>
          <w:rFonts w:ascii="Times New Roman" w:eastAsia="Times New Roman" w:hAnsi="Times New Roman"/>
        </w:rPr>
        <w:tab/>
      </w:r>
    </w:p>
    <w:p w:rsidR="00FF2B00" w:rsidRDefault="00FF2B00"/>
    <w:sectPr w:rsidR="00FF2B0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2094" w:rsidRDefault="00792094">
      <w:r>
        <w:separator/>
      </w:r>
    </w:p>
  </w:endnote>
  <w:endnote w:type="continuationSeparator" w:id="0">
    <w:p w:rsidR="00792094" w:rsidRDefault="00792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5DAA08C9" w:rsidTr="5DAA08C9">
      <w:tc>
        <w:tcPr>
          <w:tcW w:w="3009" w:type="dxa"/>
        </w:tcPr>
        <w:p w:rsidR="5DAA08C9" w:rsidRDefault="5DAA08C9" w:rsidP="5DAA08C9">
          <w:pPr>
            <w:pStyle w:val="Header"/>
            <w:ind w:left="-115"/>
          </w:pPr>
        </w:p>
      </w:tc>
      <w:tc>
        <w:tcPr>
          <w:tcW w:w="3009" w:type="dxa"/>
        </w:tcPr>
        <w:p w:rsidR="5DAA08C9" w:rsidRDefault="5DAA08C9" w:rsidP="5DAA08C9">
          <w:pPr>
            <w:pStyle w:val="Header"/>
            <w:jc w:val="center"/>
          </w:pPr>
        </w:p>
      </w:tc>
      <w:tc>
        <w:tcPr>
          <w:tcW w:w="3009" w:type="dxa"/>
        </w:tcPr>
        <w:p w:rsidR="5DAA08C9" w:rsidRDefault="5DAA08C9" w:rsidP="5DAA08C9">
          <w:pPr>
            <w:pStyle w:val="Header"/>
            <w:ind w:right="-115"/>
            <w:jc w:val="right"/>
          </w:pPr>
        </w:p>
      </w:tc>
    </w:tr>
  </w:tbl>
  <w:p w:rsidR="5DAA08C9" w:rsidRDefault="5DAA08C9" w:rsidP="5DAA0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2094" w:rsidRDefault="00792094">
      <w:r>
        <w:separator/>
      </w:r>
    </w:p>
  </w:footnote>
  <w:footnote w:type="continuationSeparator" w:id="0">
    <w:p w:rsidR="00792094" w:rsidRDefault="00792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5DAA08C9" w:rsidTr="5DAA08C9">
      <w:tc>
        <w:tcPr>
          <w:tcW w:w="3009" w:type="dxa"/>
        </w:tcPr>
        <w:p w:rsidR="5DAA08C9" w:rsidRDefault="006135B0" w:rsidP="5DAA08C9">
          <w:pPr>
            <w:pStyle w:val="Header"/>
            <w:ind w:left="-115"/>
          </w:pPr>
          <w:r>
            <w:t>January 2023</w:t>
          </w:r>
        </w:p>
        <w:p w:rsidR="5DAA08C9" w:rsidRDefault="5DAA08C9" w:rsidP="5DAA08C9">
          <w:pPr>
            <w:pStyle w:val="Header"/>
            <w:ind w:left="-115"/>
          </w:pPr>
        </w:p>
      </w:tc>
      <w:tc>
        <w:tcPr>
          <w:tcW w:w="3009" w:type="dxa"/>
        </w:tcPr>
        <w:p w:rsidR="5DAA08C9" w:rsidRDefault="5DAA08C9" w:rsidP="5DAA08C9">
          <w:pPr>
            <w:pStyle w:val="Header"/>
            <w:jc w:val="center"/>
          </w:pPr>
        </w:p>
      </w:tc>
      <w:tc>
        <w:tcPr>
          <w:tcW w:w="3009" w:type="dxa"/>
        </w:tcPr>
        <w:p w:rsidR="5DAA08C9" w:rsidRDefault="5DAA08C9" w:rsidP="5DAA08C9">
          <w:pPr>
            <w:pStyle w:val="Header"/>
            <w:ind w:right="-115"/>
            <w:jc w:val="right"/>
          </w:pPr>
        </w:p>
      </w:tc>
    </w:tr>
  </w:tbl>
  <w:p w:rsidR="5DAA08C9" w:rsidRDefault="5DAA08C9" w:rsidP="5DAA08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37"/>
    <w:multiLevelType w:val="hybridMultilevel"/>
    <w:tmpl w:val="235BA86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00"/>
    <w:rsid w:val="004F0A2B"/>
    <w:rsid w:val="006135B0"/>
    <w:rsid w:val="00792094"/>
    <w:rsid w:val="007F3030"/>
    <w:rsid w:val="008E523B"/>
    <w:rsid w:val="00B859BD"/>
    <w:rsid w:val="00E27104"/>
    <w:rsid w:val="00E27313"/>
    <w:rsid w:val="00FF2B00"/>
    <w:rsid w:val="5DAA08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966CD"/>
  <w15:chartTrackingRefBased/>
  <w15:docId w15:val="{231F52DC-3284-4E39-8EB6-D494E28FB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2B00"/>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B00"/>
    <w:rPr>
      <w:color w:val="0563C1" w:themeColor="hyperlink"/>
      <w:u w:val="single"/>
    </w:rPr>
  </w:style>
  <w:style w:type="table" w:styleId="TableGrid">
    <w:name w:val="Table Grid"/>
    <w:basedOn w:val="TableNormal"/>
    <w:uiPriority w:val="39"/>
    <w:rsid w:val="00FF2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UnresolvedMention">
    <w:name w:val="Unresolved Mention"/>
    <w:basedOn w:val="DefaultParagraphFont"/>
    <w:uiPriority w:val="99"/>
    <w:semiHidden/>
    <w:unhideWhenUsed/>
    <w:rsid w:val="006135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acometa@piggottschool.org" TargetMode="External"/><Relationship Id="rId3" Type="http://schemas.openxmlformats.org/officeDocument/2006/relationships/settings" Target="settings.xml"/><Relationship Id="rId7" Type="http://schemas.openxmlformats.org/officeDocument/2006/relationships/hyperlink" Target="mailto:Bibbyd@piggottschoo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871</Words>
  <Characters>4967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MacLeod</dc:creator>
  <cp:keywords/>
  <dc:description/>
  <cp:lastModifiedBy>David Bibby</cp:lastModifiedBy>
  <cp:revision>3</cp:revision>
  <dcterms:created xsi:type="dcterms:W3CDTF">2023-01-13T15:50:00Z</dcterms:created>
  <dcterms:modified xsi:type="dcterms:W3CDTF">2023-01-13T15:58:00Z</dcterms:modified>
</cp:coreProperties>
</file>