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8F" w:rsidRDefault="00BC5C71" w:rsidP="00BC5C71">
      <w:pPr>
        <w:rPr>
          <w:rFonts w:ascii="Arial" w:hAnsi="Arial" w:cs="Arial"/>
          <w:b/>
          <w:smallCaps/>
          <w:sz w:val="20"/>
        </w:rPr>
      </w:pPr>
      <w:r>
        <w:rPr>
          <w:rFonts w:ascii="Arial" w:hAnsi="Arial" w:cs="Arial"/>
          <w:b/>
          <w:smallCaps/>
          <w:sz w:val="20"/>
        </w:rPr>
        <w:t xml:space="preserve">Piggott School Procedure </w:t>
      </w:r>
    </w:p>
    <w:p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rsidR="0061768F" w:rsidRPr="004B3F8A" w:rsidRDefault="0061768F" w:rsidP="0061768F">
      <w:pPr>
        <w:jc w:val="center"/>
        <w:rPr>
          <w:rFonts w:ascii="Arial" w:hAnsi="Arial" w:cs="Arial"/>
          <w:b/>
          <w:smallCaps/>
        </w:rPr>
      </w:pPr>
      <w:r w:rsidRPr="004B3F8A">
        <w:rPr>
          <w:rFonts w:ascii="Arial" w:hAnsi="Arial" w:cs="Arial"/>
          <w:b/>
          <w:smallCaps/>
        </w:rPr>
        <w:t>The Piggott School</w:t>
      </w:r>
    </w:p>
    <w:p w:rsidR="0061768F" w:rsidRDefault="0061768F" w:rsidP="0061768F">
      <w:pPr>
        <w:autoSpaceDE w:val="0"/>
        <w:autoSpaceDN w:val="0"/>
        <w:adjustRightInd w:val="0"/>
        <w:spacing w:after="0" w:line="240" w:lineRule="auto"/>
        <w:rPr>
          <w:rFonts w:ascii="Arial" w:hAnsi="Arial" w:cs="Arial"/>
          <w:b/>
          <w:bCs/>
        </w:rPr>
      </w:pPr>
    </w:p>
    <w:p w:rsidR="0061768F"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r w:rsidR="001A3B00">
        <w:rPr>
          <w:rFonts w:ascii="Arial" w:hAnsi="Arial" w:cs="Arial"/>
          <w:b/>
          <w:bCs/>
        </w:rPr>
        <w:tab/>
      </w:r>
      <w:r w:rsidR="00BA48D5">
        <w:rPr>
          <w:rFonts w:ascii="Arial" w:hAnsi="Arial" w:cs="Arial"/>
          <w:b/>
          <w:bCs/>
        </w:rPr>
        <w:t>Wellbeing and Stress 202</w:t>
      </w:r>
      <w:r w:rsidR="006B6ECE">
        <w:rPr>
          <w:rFonts w:ascii="Arial" w:hAnsi="Arial" w:cs="Arial"/>
          <w:b/>
          <w:bCs/>
        </w:rPr>
        <w:t>1</w:t>
      </w:r>
    </w:p>
    <w:p w:rsidR="00A64AC1" w:rsidRDefault="00A64AC1" w:rsidP="0061768F">
      <w:pPr>
        <w:autoSpaceDE w:val="0"/>
        <w:autoSpaceDN w:val="0"/>
        <w:adjustRightInd w:val="0"/>
        <w:spacing w:after="0" w:line="240" w:lineRule="auto"/>
        <w:rPr>
          <w:rFonts w:ascii="Arial" w:hAnsi="Arial" w:cs="Arial"/>
          <w:b/>
          <w:bCs/>
        </w:rPr>
      </w:pPr>
    </w:p>
    <w:p w:rsidR="00BC5C71" w:rsidRPr="0061768F" w:rsidRDefault="00BC5C71" w:rsidP="0061768F">
      <w:pPr>
        <w:autoSpaceDE w:val="0"/>
        <w:autoSpaceDN w:val="0"/>
        <w:adjustRightInd w:val="0"/>
        <w:spacing w:after="0" w:line="240" w:lineRule="auto"/>
        <w:rPr>
          <w:rFonts w:ascii="Arial" w:hAnsi="Arial" w:cs="Arial"/>
          <w:b/>
          <w:bCs/>
        </w:rPr>
      </w:pPr>
    </w:p>
    <w:p w:rsidR="00B13AF7" w:rsidRPr="00D32115" w:rsidRDefault="00BC5C71" w:rsidP="00D32115">
      <w:pPr>
        <w:pStyle w:val="Default"/>
        <w:ind w:left="1440" w:hanging="1440"/>
      </w:pPr>
      <w:r w:rsidRPr="00535CBE">
        <w:rPr>
          <w:b/>
          <w:bCs/>
          <w:u w:val="single"/>
        </w:rPr>
        <w:t>Aim:</w:t>
      </w:r>
      <w:r w:rsidR="00535CBE">
        <w:rPr>
          <w:b/>
          <w:bCs/>
        </w:rPr>
        <w:tab/>
      </w:r>
      <w:r w:rsidR="00D32115">
        <w:rPr>
          <w:sz w:val="20"/>
          <w:szCs w:val="20"/>
        </w:rPr>
        <w:t>Piggott School is</w:t>
      </w:r>
      <w:r w:rsidR="00BA48D5">
        <w:rPr>
          <w:sz w:val="20"/>
          <w:szCs w:val="20"/>
        </w:rPr>
        <w:t xml:space="preserve"> committed to protecting the health, safety and welfare of its employees. It is recognised that workplace stress is a health and safety issue</w:t>
      </w:r>
      <w:r w:rsidR="00D32115">
        <w:rPr>
          <w:sz w:val="20"/>
          <w:szCs w:val="20"/>
        </w:rPr>
        <w:t>,</w:t>
      </w:r>
      <w:r w:rsidR="00BA48D5">
        <w:rPr>
          <w:sz w:val="20"/>
          <w:szCs w:val="20"/>
        </w:rPr>
        <w:t xml:space="preserve"> and the importance of identifying </w:t>
      </w:r>
      <w:r w:rsidR="00D32115">
        <w:rPr>
          <w:sz w:val="20"/>
          <w:szCs w:val="20"/>
        </w:rPr>
        <w:t>and reducing workplace stress</w:t>
      </w:r>
      <w:r w:rsidR="00BA48D5">
        <w:rPr>
          <w:sz w:val="20"/>
          <w:szCs w:val="20"/>
        </w:rPr>
        <w:t xml:space="preserve"> </w:t>
      </w:r>
    </w:p>
    <w:p w:rsidR="00BC11E9" w:rsidRDefault="00BC11E9" w:rsidP="00BC11E9">
      <w:pPr>
        <w:tabs>
          <w:tab w:val="left" w:pos="820"/>
        </w:tabs>
        <w:spacing w:after="0" w:line="360" w:lineRule="auto"/>
        <w:ind w:right="61"/>
        <w:rPr>
          <w:rFonts w:ascii="Arial" w:hAnsi="Arial" w:cs="Arial"/>
          <w:sz w:val="20"/>
          <w:szCs w:val="20"/>
        </w:rPr>
      </w:pPr>
    </w:p>
    <w:p w:rsidR="001A3B00" w:rsidRDefault="000C2FC7" w:rsidP="00B13AF7">
      <w:pPr>
        <w:rPr>
          <w:rFonts w:ascii="Arial" w:hAnsi="Arial" w:cs="Arial"/>
          <w:b/>
          <w:bCs/>
          <w:u w:val="single"/>
        </w:rPr>
      </w:pPr>
      <w:r>
        <w:rPr>
          <w:rFonts w:ascii="Arial" w:hAnsi="Arial" w:cs="Arial"/>
          <w:b/>
          <w:bCs/>
          <w:u w:val="single"/>
        </w:rPr>
        <w:t>Reference documents:</w:t>
      </w:r>
    </w:p>
    <w:p w:rsidR="00455358" w:rsidRDefault="00535CBE"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sz w:val="20"/>
          <w:szCs w:val="20"/>
          <w:u w:val="none"/>
        </w:rPr>
        <w:tab/>
      </w:r>
      <w:r>
        <w:rPr>
          <w:rStyle w:val="Hyperlink"/>
          <w:rFonts w:ascii="Arial" w:hAnsi="Arial" w:cs="Arial"/>
          <w:sz w:val="20"/>
          <w:szCs w:val="20"/>
          <w:u w:val="none"/>
        </w:rPr>
        <w:tab/>
      </w:r>
      <w:r w:rsidR="00455358">
        <w:rPr>
          <w:rStyle w:val="Hyperlink"/>
          <w:rFonts w:ascii="Arial" w:hAnsi="Arial" w:cs="Arial"/>
          <w:color w:val="auto"/>
          <w:sz w:val="20"/>
          <w:szCs w:val="20"/>
          <w:u w:val="none"/>
        </w:rPr>
        <w:t xml:space="preserve">Wokingham – </w:t>
      </w:r>
    </w:p>
    <w:p w:rsidR="00717C79" w:rsidRDefault="00717C79"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6" w:history="1">
        <w:r w:rsidRPr="00717C79">
          <w:rPr>
            <w:rStyle w:val="Hyperlink"/>
            <w:rFonts w:ascii="Arial" w:hAnsi="Arial" w:cs="Arial"/>
            <w:sz w:val="20"/>
            <w:szCs w:val="20"/>
          </w:rPr>
          <w:t>Wokingham Schools - example of a stress policy.docx</w:t>
        </w:r>
      </w:hyperlink>
    </w:p>
    <w:p w:rsidR="00717C79" w:rsidRDefault="00717C79"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7" w:history="1">
        <w:r w:rsidRPr="00717C79">
          <w:rPr>
            <w:rStyle w:val="Hyperlink"/>
            <w:rFonts w:ascii="Arial" w:hAnsi="Arial" w:cs="Arial"/>
            <w:sz w:val="20"/>
            <w:szCs w:val="20"/>
          </w:rPr>
          <w:t>Wokingham Schools - Stress Risk Assessment Template - INDIVIDUAL.docx</w:t>
        </w:r>
      </w:hyperlink>
      <w:r>
        <w:rPr>
          <w:rStyle w:val="Hyperlink"/>
          <w:rFonts w:ascii="Arial" w:hAnsi="Arial" w:cs="Arial"/>
          <w:color w:val="auto"/>
          <w:sz w:val="20"/>
          <w:szCs w:val="20"/>
          <w:u w:val="none"/>
        </w:rPr>
        <w:t>]</w:t>
      </w:r>
    </w:p>
    <w:p w:rsidR="00717C79" w:rsidRDefault="00717C79"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8" w:history="1">
        <w:r w:rsidRPr="00717C79">
          <w:rPr>
            <w:rStyle w:val="Hyperlink"/>
            <w:rFonts w:ascii="Arial" w:hAnsi="Arial" w:cs="Arial"/>
            <w:sz w:val="20"/>
            <w:szCs w:val="20"/>
          </w:rPr>
          <w:t>Wokingham Schools - Work-related stress risk assessment template -TEAM.docx</w:t>
        </w:r>
      </w:hyperlink>
    </w:p>
    <w:p w:rsidR="00BC11E9" w:rsidRDefault="00455358"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t>HSE –</w:t>
      </w:r>
      <w:r w:rsidR="00717C79">
        <w:rPr>
          <w:rStyle w:val="Hyperlink"/>
          <w:rFonts w:ascii="Arial" w:hAnsi="Arial" w:cs="Arial"/>
          <w:color w:val="auto"/>
          <w:sz w:val="20"/>
          <w:szCs w:val="20"/>
          <w:u w:val="none"/>
        </w:rPr>
        <w:tab/>
      </w:r>
    </w:p>
    <w:p w:rsidR="00717C79" w:rsidRDefault="00717C79"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9" w:history="1">
        <w:r w:rsidRPr="00717C79">
          <w:rPr>
            <w:rStyle w:val="Hyperlink"/>
            <w:rFonts w:ascii="Arial" w:hAnsi="Arial" w:cs="Arial"/>
            <w:sz w:val="20"/>
            <w:szCs w:val="20"/>
          </w:rPr>
          <w:t>HSE - How to organise and run focus groups.pdf</w:t>
        </w:r>
      </w:hyperlink>
    </w:p>
    <w:p w:rsidR="00717C79" w:rsidRDefault="00717C79"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10" w:history="1">
        <w:r w:rsidRPr="00717C79">
          <w:rPr>
            <w:rStyle w:val="Hyperlink"/>
            <w:rFonts w:ascii="Arial" w:hAnsi="Arial" w:cs="Arial"/>
            <w:sz w:val="20"/>
            <w:szCs w:val="20"/>
          </w:rPr>
          <w:t>HSE - Management Standards indicator tool.pdf</w:t>
        </w:r>
      </w:hyperlink>
    </w:p>
    <w:p w:rsidR="00717C79" w:rsidRDefault="00717C79"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11" w:history="1">
        <w:r w:rsidRPr="00717C79">
          <w:rPr>
            <w:rStyle w:val="Hyperlink"/>
            <w:rFonts w:ascii="Arial" w:hAnsi="Arial" w:cs="Arial"/>
            <w:sz w:val="20"/>
            <w:szCs w:val="20"/>
          </w:rPr>
          <w:t>HSE guidance - work related stress suggested actions.pdf</w:t>
        </w:r>
      </w:hyperlink>
    </w:p>
    <w:p w:rsidR="001C789B" w:rsidRDefault="001C789B"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t>Piggott School</w:t>
      </w:r>
      <w:r w:rsidR="00050483">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 xml:space="preserve">– </w:t>
      </w:r>
    </w:p>
    <w:p w:rsidR="00717C79" w:rsidRDefault="00717C79" w:rsidP="00535CBE">
      <w:pPr>
        <w:spacing w:after="15" w:line="247" w:lineRule="auto"/>
        <w:ind w:left="360"/>
        <w:jc w:val="both"/>
        <w:rPr>
          <w:rStyle w:val="Hyperlink"/>
          <w:rFonts w:ascii="Arial" w:hAnsi="Arial" w:cs="Arial"/>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r>
      <w:hyperlink r:id="rId12" w:history="1">
        <w:r w:rsidRPr="00717C79">
          <w:rPr>
            <w:rStyle w:val="Hyperlink"/>
            <w:rFonts w:ascii="Arial" w:hAnsi="Arial" w:cs="Arial"/>
            <w:sz w:val="20"/>
            <w:szCs w:val="20"/>
          </w:rPr>
          <w:t>RA Wellbeing &amp; Stress 2020.xlsx</w:t>
        </w:r>
      </w:hyperlink>
    </w:p>
    <w:p w:rsidR="00535CBE" w:rsidRPr="00535CBE" w:rsidRDefault="00535CBE" w:rsidP="00575E56">
      <w:pPr>
        <w:spacing w:after="15" w:line="247" w:lineRule="auto"/>
        <w:ind w:left="360"/>
        <w:jc w:val="both"/>
        <w:rPr>
          <w:rFonts w:ascii="Arial" w:hAnsi="Arial" w:cs="Arial"/>
          <w:bCs/>
        </w:rPr>
      </w:pPr>
      <w:r>
        <w:rPr>
          <w:rStyle w:val="Hyperlink"/>
          <w:rFonts w:ascii="Arial" w:hAnsi="Arial" w:cs="Arial"/>
          <w:sz w:val="20"/>
          <w:szCs w:val="20"/>
          <w:u w:val="none"/>
        </w:rPr>
        <w:tab/>
      </w:r>
      <w:r>
        <w:rPr>
          <w:rStyle w:val="Hyperlink"/>
          <w:rFonts w:ascii="Arial" w:hAnsi="Arial" w:cs="Arial"/>
          <w:sz w:val="20"/>
          <w:szCs w:val="20"/>
          <w:u w:val="none"/>
        </w:rPr>
        <w:tab/>
      </w:r>
    </w:p>
    <w:p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rsidR="00535CBE" w:rsidRDefault="00535CBE" w:rsidP="0061768F">
      <w:pPr>
        <w:autoSpaceDE w:val="0"/>
        <w:autoSpaceDN w:val="0"/>
        <w:adjustRightInd w:val="0"/>
        <w:spacing w:after="0" w:line="240" w:lineRule="auto"/>
        <w:rPr>
          <w:rFonts w:ascii="Arial" w:hAnsi="Arial" w:cs="Arial"/>
          <w:b/>
          <w:bCs/>
          <w:u w:val="single"/>
        </w:rPr>
      </w:pPr>
    </w:p>
    <w:p w:rsidR="00050483" w:rsidRPr="00B9297C" w:rsidRDefault="00050483" w:rsidP="00050483">
      <w:pPr>
        <w:pStyle w:val="ListParagraph"/>
        <w:numPr>
          <w:ilvl w:val="0"/>
          <w:numId w:val="2"/>
        </w:numPr>
        <w:rPr>
          <w:rFonts w:ascii="Arial" w:hAnsi="Arial" w:cs="Arial"/>
          <w:sz w:val="20"/>
          <w:szCs w:val="20"/>
        </w:rPr>
      </w:pPr>
      <w:r w:rsidRPr="00050483">
        <w:rPr>
          <w:rFonts w:ascii="Arial" w:hAnsi="Arial" w:cs="Arial"/>
          <w:b/>
          <w:bCs/>
          <w:sz w:val="20"/>
          <w:szCs w:val="20"/>
        </w:rPr>
        <w:t xml:space="preserve">Definition of stress </w:t>
      </w:r>
    </w:p>
    <w:p w:rsidR="00B9297C" w:rsidRPr="00050483" w:rsidRDefault="00B9297C" w:rsidP="00B9297C">
      <w:pPr>
        <w:pStyle w:val="ListParagraph"/>
        <w:ind w:left="1440"/>
        <w:rPr>
          <w:rFonts w:ascii="Arial" w:hAnsi="Arial" w:cs="Arial"/>
          <w:sz w:val="20"/>
          <w:szCs w:val="20"/>
        </w:rPr>
      </w:pPr>
    </w:p>
    <w:p w:rsidR="00050483" w:rsidRDefault="00050483" w:rsidP="00050483">
      <w:pPr>
        <w:pStyle w:val="ListParagraph"/>
        <w:spacing w:after="0" w:line="240" w:lineRule="auto"/>
        <w:ind w:left="1440"/>
        <w:rPr>
          <w:rFonts w:ascii="Arial" w:hAnsi="Arial" w:cs="Arial"/>
          <w:sz w:val="20"/>
          <w:szCs w:val="20"/>
        </w:rPr>
      </w:pPr>
      <w:r w:rsidRPr="00050483">
        <w:rPr>
          <w:rFonts w:ascii="Arial" w:hAnsi="Arial" w:cs="Arial"/>
          <w:sz w:val="20"/>
          <w:szCs w:val="20"/>
        </w:rPr>
        <w:t>The Health and Safety Executive (HSE) defines stress as ‘the adverse reaction people have to excessive pressure or other types of demand placed on them’.  This makes an important distinction between pressure, which can be a positive state if managed correctly, and stress which can be detrimental to health.</w:t>
      </w:r>
    </w:p>
    <w:p w:rsidR="00050483" w:rsidRPr="00050483" w:rsidRDefault="00050483" w:rsidP="00050483">
      <w:pPr>
        <w:pStyle w:val="ListParagraph"/>
        <w:spacing w:after="0" w:line="240" w:lineRule="auto"/>
        <w:ind w:left="1440"/>
        <w:rPr>
          <w:rFonts w:ascii="Arial" w:hAnsi="Arial" w:cs="Arial"/>
          <w:sz w:val="20"/>
          <w:szCs w:val="20"/>
        </w:rPr>
      </w:pPr>
    </w:p>
    <w:p w:rsidR="00535CBE" w:rsidRPr="000B4D06" w:rsidRDefault="00787396" w:rsidP="00535CBE">
      <w:pPr>
        <w:pStyle w:val="ListParagraph"/>
        <w:widowControl/>
        <w:numPr>
          <w:ilvl w:val="0"/>
          <w:numId w:val="2"/>
        </w:numPr>
        <w:spacing w:after="15" w:line="247" w:lineRule="auto"/>
        <w:jc w:val="both"/>
        <w:rPr>
          <w:rFonts w:ascii="Arial" w:hAnsi="Arial" w:cs="Arial"/>
          <w:b/>
          <w:sz w:val="20"/>
          <w:szCs w:val="20"/>
          <w:lang w:val="en-GB"/>
        </w:rPr>
      </w:pPr>
      <w:r>
        <w:rPr>
          <w:rFonts w:ascii="Arial" w:hAnsi="Arial" w:cs="Arial"/>
          <w:b/>
          <w:sz w:val="20"/>
          <w:szCs w:val="20"/>
          <w:lang w:val="en-GB"/>
        </w:rPr>
        <w:t xml:space="preserve">Identification </w:t>
      </w:r>
      <w:r w:rsidR="00BC11E9">
        <w:rPr>
          <w:rFonts w:ascii="Arial" w:hAnsi="Arial" w:cs="Arial"/>
          <w:b/>
          <w:sz w:val="20"/>
          <w:szCs w:val="20"/>
          <w:lang w:val="en-GB"/>
        </w:rPr>
        <w:t xml:space="preserve"> </w:t>
      </w:r>
      <w:r w:rsidR="00B13AF7">
        <w:rPr>
          <w:rFonts w:ascii="Arial" w:hAnsi="Arial" w:cs="Arial"/>
          <w:b/>
          <w:sz w:val="20"/>
          <w:szCs w:val="20"/>
          <w:lang w:val="en-GB"/>
        </w:rPr>
        <w:t xml:space="preserve"> </w:t>
      </w:r>
    </w:p>
    <w:p w:rsidR="00787396" w:rsidRDefault="00787396" w:rsidP="00787396">
      <w:pPr>
        <w:pStyle w:val="ListParagraph"/>
        <w:widowControl/>
        <w:spacing w:before="120" w:after="120" w:line="240" w:lineRule="auto"/>
        <w:ind w:left="1440"/>
        <w:contextualSpacing w:val="0"/>
        <w:rPr>
          <w:rFonts w:ascii="Arial" w:hAnsi="Arial" w:cs="Arial"/>
          <w:sz w:val="20"/>
          <w:szCs w:val="24"/>
        </w:rPr>
      </w:pPr>
      <w:r w:rsidRPr="00787396">
        <w:rPr>
          <w:rFonts w:ascii="Arial" w:hAnsi="Arial" w:cs="Arial"/>
          <w:sz w:val="20"/>
          <w:szCs w:val="24"/>
        </w:rPr>
        <w:t xml:space="preserve">The school </w:t>
      </w:r>
      <w:r>
        <w:rPr>
          <w:rFonts w:ascii="Arial" w:hAnsi="Arial" w:cs="Arial"/>
          <w:sz w:val="20"/>
          <w:szCs w:val="24"/>
        </w:rPr>
        <w:t xml:space="preserve">will </w:t>
      </w:r>
      <w:r w:rsidRPr="00787396">
        <w:rPr>
          <w:rFonts w:ascii="Arial" w:hAnsi="Arial" w:cs="Arial"/>
          <w:sz w:val="20"/>
          <w:szCs w:val="24"/>
        </w:rPr>
        <w:t>conduct</w:t>
      </w:r>
      <w:r>
        <w:rPr>
          <w:rFonts w:ascii="Arial" w:hAnsi="Arial" w:cs="Arial"/>
          <w:sz w:val="20"/>
          <w:szCs w:val="24"/>
        </w:rPr>
        <w:t xml:space="preserve"> </w:t>
      </w:r>
      <w:r w:rsidRPr="00787396">
        <w:rPr>
          <w:rFonts w:ascii="Arial" w:hAnsi="Arial" w:cs="Arial"/>
          <w:sz w:val="20"/>
          <w:szCs w:val="24"/>
        </w:rPr>
        <w:t xml:space="preserve">risk assessments </w:t>
      </w:r>
      <w:r>
        <w:rPr>
          <w:rFonts w:ascii="Arial" w:hAnsi="Arial" w:cs="Arial"/>
          <w:sz w:val="20"/>
          <w:szCs w:val="24"/>
        </w:rPr>
        <w:t xml:space="preserve">to identify </w:t>
      </w:r>
      <w:r w:rsidRPr="00787396">
        <w:rPr>
          <w:rFonts w:ascii="Arial" w:hAnsi="Arial" w:cs="Arial"/>
          <w:sz w:val="20"/>
          <w:szCs w:val="24"/>
        </w:rPr>
        <w:t>stress</w:t>
      </w:r>
      <w:r>
        <w:rPr>
          <w:rFonts w:ascii="Arial" w:hAnsi="Arial" w:cs="Arial"/>
          <w:sz w:val="20"/>
          <w:szCs w:val="24"/>
        </w:rPr>
        <w:t>ors</w:t>
      </w:r>
      <w:r w:rsidRPr="00787396">
        <w:rPr>
          <w:rFonts w:ascii="Arial" w:hAnsi="Arial" w:cs="Arial"/>
          <w:sz w:val="20"/>
          <w:szCs w:val="24"/>
        </w:rPr>
        <w:t xml:space="preserve"> </w:t>
      </w:r>
      <w:r>
        <w:rPr>
          <w:rFonts w:ascii="Arial" w:hAnsi="Arial" w:cs="Arial"/>
          <w:sz w:val="20"/>
          <w:szCs w:val="24"/>
        </w:rPr>
        <w:t xml:space="preserve">and then suggest actions to reduce, </w:t>
      </w:r>
      <w:r w:rsidRPr="00787396">
        <w:rPr>
          <w:rFonts w:ascii="Arial" w:hAnsi="Arial" w:cs="Arial"/>
          <w:sz w:val="20"/>
          <w:szCs w:val="24"/>
        </w:rPr>
        <w:t>control</w:t>
      </w:r>
      <w:r>
        <w:rPr>
          <w:rFonts w:ascii="Arial" w:hAnsi="Arial" w:cs="Arial"/>
          <w:sz w:val="20"/>
          <w:szCs w:val="24"/>
        </w:rPr>
        <w:t xml:space="preserve"> or eliminate</w:t>
      </w:r>
      <w:r w:rsidRPr="00787396">
        <w:rPr>
          <w:rFonts w:ascii="Arial" w:hAnsi="Arial" w:cs="Arial"/>
          <w:sz w:val="20"/>
          <w:szCs w:val="24"/>
        </w:rPr>
        <w:t xml:space="preserve"> the risks from stress</w:t>
      </w:r>
      <w:r>
        <w:rPr>
          <w:rFonts w:ascii="Arial" w:hAnsi="Arial" w:cs="Arial"/>
          <w:sz w:val="20"/>
          <w:szCs w:val="24"/>
        </w:rPr>
        <w:t>.</w:t>
      </w:r>
    </w:p>
    <w:p w:rsidR="00FB36D1" w:rsidRDefault="00787396" w:rsidP="00787396">
      <w:pPr>
        <w:pStyle w:val="ListParagraph"/>
        <w:widowControl/>
        <w:spacing w:before="120" w:after="120" w:line="240" w:lineRule="auto"/>
        <w:ind w:left="1440"/>
        <w:contextualSpacing w:val="0"/>
        <w:rPr>
          <w:rFonts w:ascii="Arial" w:hAnsi="Arial" w:cs="Arial"/>
          <w:sz w:val="20"/>
          <w:szCs w:val="24"/>
        </w:rPr>
      </w:pPr>
      <w:r>
        <w:rPr>
          <w:rFonts w:ascii="Arial" w:hAnsi="Arial" w:cs="Arial"/>
          <w:sz w:val="20"/>
          <w:szCs w:val="24"/>
        </w:rPr>
        <w:t>This can be conducted on an individual level if a member of staff is believed to be adversely stressed or has reported their wellbeing is being effected by stress levels.</w:t>
      </w:r>
    </w:p>
    <w:p w:rsidR="00787396" w:rsidRPr="00787396" w:rsidRDefault="00787396" w:rsidP="00787396">
      <w:pPr>
        <w:pStyle w:val="ListParagraph"/>
        <w:widowControl/>
        <w:spacing w:before="120" w:after="120" w:line="240" w:lineRule="auto"/>
        <w:ind w:left="1440"/>
        <w:contextualSpacing w:val="0"/>
        <w:rPr>
          <w:rFonts w:ascii="Arial" w:hAnsi="Arial" w:cs="Arial"/>
          <w:sz w:val="20"/>
          <w:szCs w:val="24"/>
        </w:rPr>
      </w:pPr>
      <w:r>
        <w:rPr>
          <w:rFonts w:ascii="Arial" w:hAnsi="Arial" w:cs="Arial"/>
          <w:sz w:val="20"/>
          <w:szCs w:val="24"/>
        </w:rPr>
        <w:t xml:space="preserve">Staff are encouraged to be open about their state of wellbeing and the school has a positive approach to giving support and advice </w:t>
      </w:r>
    </w:p>
    <w:p w:rsidR="004657B7" w:rsidRDefault="004657B7" w:rsidP="00FB36D1">
      <w:pPr>
        <w:spacing w:after="15" w:line="247" w:lineRule="auto"/>
        <w:jc w:val="both"/>
        <w:rPr>
          <w:rFonts w:ascii="Arial" w:hAnsi="Arial" w:cs="Arial"/>
          <w:sz w:val="20"/>
          <w:szCs w:val="20"/>
        </w:rPr>
      </w:pPr>
    </w:p>
    <w:p w:rsidR="005E3192" w:rsidRDefault="00787396" w:rsidP="00B733D5">
      <w:pPr>
        <w:pStyle w:val="ListParagraph"/>
        <w:widowControl/>
        <w:numPr>
          <w:ilvl w:val="0"/>
          <w:numId w:val="2"/>
        </w:numPr>
        <w:spacing w:after="15" w:line="247" w:lineRule="auto"/>
        <w:jc w:val="both"/>
        <w:rPr>
          <w:rFonts w:ascii="Arial" w:hAnsi="Arial" w:cs="Arial"/>
          <w:b/>
          <w:sz w:val="20"/>
          <w:szCs w:val="20"/>
          <w:lang w:val="en-GB"/>
        </w:rPr>
      </w:pPr>
      <w:r>
        <w:rPr>
          <w:rFonts w:ascii="Arial" w:hAnsi="Arial" w:cs="Arial"/>
          <w:b/>
          <w:sz w:val="20"/>
          <w:szCs w:val="20"/>
          <w:lang w:val="en-GB"/>
        </w:rPr>
        <w:t xml:space="preserve">Management </w:t>
      </w:r>
    </w:p>
    <w:p w:rsidR="00B9297C" w:rsidRPr="00B733D5" w:rsidRDefault="00B9297C" w:rsidP="00B9297C">
      <w:pPr>
        <w:pStyle w:val="ListParagraph"/>
        <w:widowControl/>
        <w:spacing w:after="15" w:line="247" w:lineRule="auto"/>
        <w:ind w:left="1440"/>
        <w:jc w:val="both"/>
        <w:rPr>
          <w:rFonts w:ascii="Arial" w:hAnsi="Arial" w:cs="Arial"/>
          <w:b/>
          <w:sz w:val="20"/>
          <w:szCs w:val="20"/>
          <w:lang w:val="en-GB"/>
        </w:rPr>
      </w:pPr>
    </w:p>
    <w:p w:rsidR="00594A3F" w:rsidRPr="00B733D5" w:rsidRDefault="00787396" w:rsidP="00B733D5">
      <w:pPr>
        <w:pStyle w:val="ListParagraph"/>
        <w:numPr>
          <w:ilvl w:val="0"/>
          <w:numId w:val="5"/>
        </w:numPr>
        <w:spacing w:after="15" w:line="247" w:lineRule="auto"/>
        <w:jc w:val="both"/>
        <w:rPr>
          <w:rFonts w:ascii="Arial" w:hAnsi="Arial" w:cs="Arial"/>
          <w:sz w:val="20"/>
          <w:szCs w:val="20"/>
        </w:rPr>
      </w:pPr>
      <w:r w:rsidRPr="00B733D5">
        <w:rPr>
          <w:rFonts w:ascii="Arial" w:hAnsi="Arial" w:cs="Arial"/>
          <w:sz w:val="20"/>
          <w:szCs w:val="20"/>
        </w:rPr>
        <w:t>Wellbeing is discussed regularly</w:t>
      </w:r>
      <w:r w:rsidR="002C630D" w:rsidRPr="00B733D5">
        <w:rPr>
          <w:rFonts w:ascii="Arial" w:hAnsi="Arial" w:cs="Arial"/>
          <w:sz w:val="20"/>
          <w:szCs w:val="20"/>
        </w:rPr>
        <w:t xml:space="preserve"> at staff meetings throughout the year</w:t>
      </w:r>
      <w:r w:rsidR="005E3192" w:rsidRPr="00B733D5">
        <w:rPr>
          <w:rFonts w:ascii="Arial" w:hAnsi="Arial" w:cs="Arial"/>
          <w:sz w:val="20"/>
          <w:szCs w:val="20"/>
        </w:rPr>
        <w:t xml:space="preserve"> this includes staff briefings each week, staff meetings, departmental meetings and individual appraisals</w:t>
      </w:r>
    </w:p>
    <w:p w:rsidR="00B733D5" w:rsidRPr="00B733D5" w:rsidRDefault="005E3192" w:rsidP="00B733D5">
      <w:pPr>
        <w:pStyle w:val="ListParagraph"/>
        <w:numPr>
          <w:ilvl w:val="0"/>
          <w:numId w:val="5"/>
        </w:numPr>
        <w:spacing w:before="120" w:after="120" w:line="240" w:lineRule="auto"/>
        <w:rPr>
          <w:rFonts w:ascii="Arial" w:hAnsi="Arial" w:cs="Arial"/>
          <w:sz w:val="24"/>
          <w:szCs w:val="24"/>
        </w:rPr>
      </w:pPr>
      <w:r w:rsidRPr="00B733D5">
        <w:rPr>
          <w:rFonts w:ascii="Arial" w:hAnsi="Arial" w:cs="Arial"/>
          <w:sz w:val="20"/>
          <w:szCs w:val="20"/>
        </w:rPr>
        <w:t>Where required</w:t>
      </w:r>
      <w:r w:rsidR="00B9297C">
        <w:rPr>
          <w:rFonts w:ascii="Arial" w:hAnsi="Arial" w:cs="Arial"/>
          <w:sz w:val="20"/>
          <w:szCs w:val="20"/>
        </w:rPr>
        <w:t>,</w:t>
      </w:r>
      <w:r w:rsidRPr="00B733D5">
        <w:rPr>
          <w:rFonts w:ascii="Arial" w:hAnsi="Arial" w:cs="Arial"/>
          <w:sz w:val="20"/>
          <w:szCs w:val="20"/>
        </w:rPr>
        <w:t xml:space="preserve"> the school will provide access to confidential counselling for staff affected by stress caused by either work or external factors.</w:t>
      </w:r>
    </w:p>
    <w:p w:rsidR="00B733D5" w:rsidRPr="00B9297C" w:rsidRDefault="005E3192" w:rsidP="00B733D5">
      <w:pPr>
        <w:pStyle w:val="ListParagraph"/>
        <w:widowControl/>
        <w:numPr>
          <w:ilvl w:val="0"/>
          <w:numId w:val="5"/>
        </w:numPr>
        <w:spacing w:before="120" w:after="120" w:line="240" w:lineRule="auto"/>
        <w:contextualSpacing w:val="0"/>
        <w:rPr>
          <w:rFonts w:ascii="Arial" w:hAnsi="Arial" w:cs="Arial"/>
          <w:sz w:val="24"/>
          <w:szCs w:val="24"/>
        </w:rPr>
      </w:pPr>
      <w:r w:rsidRPr="00B733D5">
        <w:rPr>
          <w:rFonts w:ascii="Arial" w:hAnsi="Arial" w:cs="Arial"/>
          <w:sz w:val="20"/>
          <w:szCs w:val="20"/>
        </w:rPr>
        <w:t xml:space="preserve">The </w:t>
      </w:r>
      <w:r w:rsidR="00B9297C">
        <w:rPr>
          <w:rFonts w:ascii="Arial" w:hAnsi="Arial" w:cs="Arial"/>
          <w:sz w:val="20"/>
          <w:szCs w:val="20"/>
        </w:rPr>
        <w:t>school’s Governing Body</w:t>
      </w:r>
      <w:r w:rsidRPr="00B733D5">
        <w:rPr>
          <w:rFonts w:ascii="Arial" w:hAnsi="Arial" w:cs="Arial"/>
          <w:sz w:val="20"/>
          <w:szCs w:val="20"/>
        </w:rPr>
        <w:t xml:space="preserve"> will ensure that adequate resources a</w:t>
      </w:r>
      <w:r w:rsidR="00B9297C">
        <w:rPr>
          <w:rFonts w:ascii="Arial" w:hAnsi="Arial" w:cs="Arial"/>
          <w:sz w:val="20"/>
          <w:szCs w:val="20"/>
        </w:rPr>
        <w:t>re provided to enable the Headt</w:t>
      </w:r>
      <w:r w:rsidRPr="00B733D5">
        <w:rPr>
          <w:rFonts w:ascii="Arial" w:hAnsi="Arial" w:cs="Arial"/>
          <w:sz w:val="20"/>
          <w:szCs w:val="20"/>
        </w:rPr>
        <w:t>eacher to implement the school’s agreed stress manage</w:t>
      </w:r>
      <w:r w:rsidR="00B733D5" w:rsidRPr="00B733D5">
        <w:rPr>
          <w:rFonts w:ascii="Arial" w:hAnsi="Arial" w:cs="Arial"/>
          <w:sz w:val="20"/>
          <w:szCs w:val="20"/>
        </w:rPr>
        <w:t xml:space="preserve">ment strategy and </w:t>
      </w:r>
      <w:r w:rsidR="00B733D5" w:rsidRPr="00B733D5">
        <w:rPr>
          <w:rFonts w:ascii="Arial" w:hAnsi="Arial" w:cs="Arial"/>
          <w:sz w:val="20"/>
          <w:szCs w:val="24"/>
        </w:rPr>
        <w:t>oversee monitoring of the efficacy of the policy and other measures to reduce stress and promote workplace health and safety.</w:t>
      </w:r>
    </w:p>
    <w:p w:rsidR="00B9297C" w:rsidRPr="00B733D5" w:rsidRDefault="00B9297C" w:rsidP="00B9297C">
      <w:pPr>
        <w:pStyle w:val="ListParagraph"/>
        <w:widowControl/>
        <w:spacing w:before="120" w:after="120" w:line="240" w:lineRule="auto"/>
        <w:ind w:left="1440"/>
        <w:contextualSpacing w:val="0"/>
        <w:rPr>
          <w:rFonts w:ascii="Arial" w:hAnsi="Arial" w:cs="Arial"/>
          <w:sz w:val="24"/>
          <w:szCs w:val="24"/>
        </w:rPr>
      </w:pPr>
    </w:p>
    <w:p w:rsidR="00B733D5" w:rsidRPr="00B733D5" w:rsidRDefault="00B733D5" w:rsidP="00B733D5">
      <w:pPr>
        <w:pStyle w:val="ListParagraph"/>
        <w:widowControl/>
        <w:spacing w:before="120" w:after="15" w:line="247" w:lineRule="auto"/>
        <w:ind w:left="1440"/>
        <w:contextualSpacing w:val="0"/>
        <w:jc w:val="both"/>
        <w:rPr>
          <w:rFonts w:ascii="Arial" w:hAnsi="Arial" w:cs="Arial"/>
          <w:sz w:val="20"/>
          <w:szCs w:val="20"/>
        </w:rPr>
      </w:pPr>
    </w:p>
    <w:p w:rsidR="00B733D5" w:rsidRDefault="005E3192" w:rsidP="00B733D5">
      <w:pPr>
        <w:pStyle w:val="ListParagraph"/>
        <w:numPr>
          <w:ilvl w:val="0"/>
          <w:numId w:val="2"/>
        </w:numPr>
        <w:spacing w:after="15" w:line="247" w:lineRule="auto"/>
        <w:jc w:val="both"/>
        <w:rPr>
          <w:rFonts w:ascii="Arial" w:hAnsi="Arial" w:cs="Arial"/>
          <w:b/>
          <w:sz w:val="20"/>
          <w:szCs w:val="20"/>
        </w:rPr>
      </w:pPr>
      <w:r>
        <w:rPr>
          <w:rFonts w:ascii="Arial" w:hAnsi="Arial" w:cs="Arial"/>
          <w:b/>
          <w:sz w:val="20"/>
          <w:szCs w:val="20"/>
        </w:rPr>
        <w:lastRenderedPageBreak/>
        <w:t xml:space="preserve">Management – Line Managers </w:t>
      </w:r>
    </w:p>
    <w:p w:rsidR="00B9297C" w:rsidRPr="00B733D5" w:rsidRDefault="00B9297C" w:rsidP="00B9297C">
      <w:pPr>
        <w:pStyle w:val="ListParagraph"/>
        <w:spacing w:after="15" w:line="247" w:lineRule="auto"/>
        <w:ind w:left="1440"/>
        <w:jc w:val="both"/>
        <w:rPr>
          <w:rFonts w:ascii="Arial" w:hAnsi="Arial" w:cs="Arial"/>
          <w:b/>
          <w:sz w:val="20"/>
          <w:szCs w:val="20"/>
        </w:rPr>
      </w:pPr>
    </w:p>
    <w:p w:rsidR="00B9297C" w:rsidRPr="00B9297C" w:rsidRDefault="00B733D5" w:rsidP="00B9297C">
      <w:pPr>
        <w:pStyle w:val="ListParagraph"/>
        <w:numPr>
          <w:ilvl w:val="0"/>
          <w:numId w:val="16"/>
        </w:numPr>
        <w:spacing w:before="120" w:after="120" w:line="240" w:lineRule="auto"/>
        <w:rPr>
          <w:rFonts w:ascii="Arial" w:hAnsi="Arial" w:cs="Arial"/>
          <w:sz w:val="20"/>
          <w:szCs w:val="24"/>
        </w:rPr>
      </w:pPr>
      <w:r w:rsidRPr="00B733D5">
        <w:rPr>
          <w:rFonts w:ascii="Arial" w:hAnsi="Arial" w:cs="Arial"/>
          <w:sz w:val="24"/>
          <w:szCs w:val="24"/>
        </w:rPr>
        <w:t>C</w:t>
      </w:r>
      <w:r w:rsidRPr="00B733D5">
        <w:rPr>
          <w:rFonts w:ascii="Arial" w:hAnsi="Arial" w:cs="Arial"/>
          <w:sz w:val="20"/>
          <w:szCs w:val="24"/>
        </w:rPr>
        <w:t>onduct and implement recommendations of risks assessments within their area of responsibility.</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Ensure good communication between management and staff, particularly where there are organizational and procedural changes.</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Ensure staff are fully trained to discharge their duties.</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Ensure staff are provided with meaningful developmental opportunities.</w:t>
      </w:r>
    </w:p>
    <w:p w:rsidR="00B733D5" w:rsidRDefault="00B733D5" w:rsidP="00B9297C">
      <w:pPr>
        <w:pStyle w:val="ListParagraph"/>
        <w:widowControl/>
        <w:numPr>
          <w:ilvl w:val="0"/>
          <w:numId w:val="16"/>
        </w:numPr>
        <w:spacing w:before="120" w:after="120" w:line="240" w:lineRule="auto"/>
        <w:ind w:left="1434" w:hanging="357"/>
        <w:contextualSpacing w:val="0"/>
        <w:rPr>
          <w:rFonts w:ascii="Arial" w:hAnsi="Arial" w:cs="Arial"/>
          <w:sz w:val="20"/>
          <w:szCs w:val="24"/>
        </w:rPr>
      </w:pPr>
      <w:r w:rsidRPr="00B733D5">
        <w:rPr>
          <w:rFonts w:ascii="Arial" w:hAnsi="Arial" w:cs="Arial"/>
          <w:sz w:val="20"/>
          <w:szCs w:val="24"/>
        </w:rPr>
        <w:t>Monitor workloads to ensure that people are not overloaded.</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Monitor sickness absence to pick up on issues and potential trends.</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Monitor working hours and overtime to ensure that staff are not overworking.</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 xml:space="preserve">Monitor holidays to ensure that staff are taking their full entitlement. </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Attend training as requested in good management practice and health and safety.</w:t>
      </w:r>
    </w:p>
    <w:p w:rsid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Ensure that bullying and harassment is not toler</w:t>
      </w:r>
      <w:r>
        <w:rPr>
          <w:rFonts w:ascii="Arial" w:hAnsi="Arial" w:cs="Arial"/>
          <w:sz w:val="20"/>
          <w:szCs w:val="24"/>
        </w:rPr>
        <w:t>ated within their jurisdiction.</w:t>
      </w:r>
    </w:p>
    <w:p w:rsidR="00B733D5" w:rsidRPr="00B733D5" w:rsidRDefault="00B733D5" w:rsidP="00B733D5">
      <w:pPr>
        <w:pStyle w:val="ListParagraph"/>
        <w:widowControl/>
        <w:numPr>
          <w:ilvl w:val="0"/>
          <w:numId w:val="16"/>
        </w:numPr>
        <w:spacing w:before="120" w:after="120" w:line="240" w:lineRule="auto"/>
        <w:contextualSpacing w:val="0"/>
        <w:rPr>
          <w:rFonts w:ascii="Arial" w:hAnsi="Arial" w:cs="Arial"/>
          <w:sz w:val="20"/>
          <w:szCs w:val="24"/>
        </w:rPr>
      </w:pPr>
      <w:r w:rsidRPr="00B733D5">
        <w:rPr>
          <w:rFonts w:ascii="Arial" w:hAnsi="Arial" w:cs="Arial"/>
          <w:sz w:val="20"/>
          <w:szCs w:val="24"/>
        </w:rPr>
        <w:t>Be vigilant and offer additional support to a member of staff who is experiencing stress outside work e.g. bereavement or separation.</w:t>
      </w:r>
    </w:p>
    <w:p w:rsidR="0039256A" w:rsidRDefault="0039256A" w:rsidP="0039256A">
      <w:pPr>
        <w:spacing w:after="15" w:line="247" w:lineRule="auto"/>
        <w:jc w:val="both"/>
        <w:rPr>
          <w:rFonts w:ascii="Arial" w:hAnsi="Arial" w:cs="Arial"/>
          <w:sz w:val="20"/>
          <w:szCs w:val="20"/>
        </w:rPr>
      </w:pPr>
    </w:p>
    <w:p w:rsidR="0039256A" w:rsidRDefault="00B733D5" w:rsidP="0039256A">
      <w:pPr>
        <w:pStyle w:val="ListParagraph"/>
        <w:numPr>
          <w:ilvl w:val="0"/>
          <w:numId w:val="2"/>
        </w:numPr>
        <w:spacing w:after="15" w:line="247" w:lineRule="auto"/>
        <w:jc w:val="both"/>
        <w:rPr>
          <w:rFonts w:ascii="Arial" w:hAnsi="Arial" w:cs="Arial"/>
          <w:b/>
          <w:sz w:val="20"/>
          <w:szCs w:val="20"/>
        </w:rPr>
      </w:pPr>
      <w:r>
        <w:rPr>
          <w:rFonts w:ascii="Arial" w:hAnsi="Arial" w:cs="Arial"/>
          <w:b/>
          <w:sz w:val="20"/>
          <w:szCs w:val="20"/>
        </w:rPr>
        <w:t xml:space="preserve">Employees </w:t>
      </w:r>
    </w:p>
    <w:p w:rsidR="00B9297C" w:rsidRPr="00A579FB" w:rsidRDefault="00B9297C" w:rsidP="00B9297C">
      <w:pPr>
        <w:pStyle w:val="ListParagraph"/>
        <w:spacing w:after="15" w:line="247" w:lineRule="auto"/>
        <w:ind w:left="1440"/>
        <w:jc w:val="both"/>
        <w:rPr>
          <w:rFonts w:ascii="Arial" w:hAnsi="Arial" w:cs="Arial"/>
          <w:b/>
          <w:sz w:val="20"/>
          <w:szCs w:val="20"/>
        </w:rPr>
      </w:pPr>
    </w:p>
    <w:p w:rsidR="00B733D5" w:rsidRPr="00B733D5" w:rsidRDefault="00B733D5" w:rsidP="00B733D5">
      <w:pPr>
        <w:pStyle w:val="ListParagraph"/>
        <w:widowControl/>
        <w:spacing w:before="120" w:after="120" w:line="240" w:lineRule="auto"/>
        <w:ind w:left="1440"/>
        <w:contextualSpacing w:val="0"/>
        <w:rPr>
          <w:rFonts w:ascii="Arial" w:hAnsi="Arial" w:cs="Arial"/>
          <w:sz w:val="20"/>
          <w:szCs w:val="24"/>
        </w:rPr>
      </w:pPr>
      <w:r w:rsidRPr="00B733D5">
        <w:rPr>
          <w:rFonts w:ascii="Arial" w:hAnsi="Arial" w:cs="Arial"/>
          <w:sz w:val="20"/>
          <w:szCs w:val="24"/>
        </w:rPr>
        <w:t xml:space="preserve">Raise issues of </w:t>
      </w:r>
      <w:r w:rsidR="006B6ECE">
        <w:rPr>
          <w:rFonts w:ascii="Arial" w:hAnsi="Arial" w:cs="Arial"/>
          <w:sz w:val="20"/>
          <w:szCs w:val="24"/>
        </w:rPr>
        <w:t>concern with your line manager,</w:t>
      </w:r>
      <w:r w:rsidRPr="00B733D5">
        <w:rPr>
          <w:rFonts w:ascii="Arial" w:hAnsi="Arial" w:cs="Arial"/>
          <w:sz w:val="20"/>
          <w:szCs w:val="24"/>
        </w:rPr>
        <w:t xml:space="preserve"> safety/staff representa</w:t>
      </w:r>
      <w:r w:rsidR="006B6ECE">
        <w:rPr>
          <w:rFonts w:ascii="Arial" w:hAnsi="Arial" w:cs="Arial"/>
          <w:sz w:val="20"/>
          <w:szCs w:val="24"/>
        </w:rPr>
        <w:t>tive or, where more appropriate</w:t>
      </w:r>
      <w:bookmarkStart w:id="0" w:name="_GoBack"/>
      <w:bookmarkEnd w:id="0"/>
      <w:r w:rsidRPr="00B733D5">
        <w:rPr>
          <w:rFonts w:ascii="Arial" w:hAnsi="Arial" w:cs="Arial"/>
          <w:sz w:val="20"/>
          <w:szCs w:val="24"/>
        </w:rPr>
        <w:t xml:space="preserve"> the Headteacher.</w:t>
      </w:r>
    </w:p>
    <w:p w:rsidR="00B733D5" w:rsidRPr="00B733D5" w:rsidRDefault="00B733D5" w:rsidP="00B733D5">
      <w:pPr>
        <w:pStyle w:val="ListParagraph"/>
        <w:widowControl/>
        <w:spacing w:before="120" w:after="120" w:line="240" w:lineRule="auto"/>
        <w:ind w:left="1440"/>
        <w:contextualSpacing w:val="0"/>
        <w:rPr>
          <w:rFonts w:ascii="Arial" w:hAnsi="Arial" w:cs="Arial"/>
          <w:sz w:val="20"/>
          <w:szCs w:val="24"/>
        </w:rPr>
      </w:pPr>
      <w:r w:rsidRPr="00B733D5">
        <w:rPr>
          <w:rFonts w:ascii="Arial" w:hAnsi="Arial" w:cs="Arial"/>
          <w:sz w:val="20"/>
          <w:szCs w:val="24"/>
        </w:rPr>
        <w:t xml:space="preserve">Be open to </w:t>
      </w:r>
      <w:r w:rsidR="006B6ECE">
        <w:rPr>
          <w:rFonts w:ascii="Arial" w:hAnsi="Arial" w:cs="Arial"/>
          <w:sz w:val="20"/>
          <w:szCs w:val="24"/>
        </w:rPr>
        <w:t xml:space="preserve">try </w:t>
      </w:r>
      <w:r w:rsidRPr="00B733D5">
        <w:rPr>
          <w:rFonts w:ascii="Arial" w:hAnsi="Arial" w:cs="Arial"/>
          <w:sz w:val="20"/>
          <w:szCs w:val="24"/>
        </w:rPr>
        <w:t>suggested actions to help prevent stress in the workplace including opportunities for personal counselling when recommended.</w:t>
      </w:r>
    </w:p>
    <w:p w:rsidR="007B25BB" w:rsidRPr="007B25BB" w:rsidRDefault="007B25BB" w:rsidP="007B25BB">
      <w:pPr>
        <w:spacing w:after="15" w:line="247" w:lineRule="auto"/>
        <w:jc w:val="both"/>
        <w:rPr>
          <w:rFonts w:ascii="Arial" w:hAnsi="Arial" w:cs="Arial"/>
          <w:sz w:val="20"/>
          <w:szCs w:val="20"/>
        </w:rPr>
      </w:pPr>
    </w:p>
    <w:p w:rsidR="00BC5C71" w:rsidRDefault="00BC5C71" w:rsidP="0061768F">
      <w:pPr>
        <w:autoSpaceDE w:val="0"/>
        <w:autoSpaceDN w:val="0"/>
        <w:adjustRightInd w:val="0"/>
        <w:spacing w:after="0" w:line="240" w:lineRule="auto"/>
        <w:rPr>
          <w:rFonts w:ascii="Arial" w:hAnsi="Arial" w:cs="Arial"/>
          <w:b/>
          <w:bCs/>
          <w:u w:val="single"/>
        </w:rPr>
      </w:pPr>
    </w:p>
    <w:p w:rsidR="00BC5C71" w:rsidRPr="00535CBE"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Issued by:</w:t>
      </w:r>
      <w:r w:rsidR="00535CBE">
        <w:rPr>
          <w:rFonts w:ascii="Arial" w:hAnsi="Arial" w:cs="Arial"/>
          <w:b/>
          <w:bCs/>
        </w:rPr>
        <w:tab/>
      </w:r>
      <w:r w:rsidR="00B733D5">
        <w:rPr>
          <w:rFonts w:ascii="Arial" w:hAnsi="Arial" w:cs="Arial"/>
          <w:b/>
          <w:bCs/>
        </w:rPr>
        <w:t>David Corringham</w:t>
      </w:r>
    </w:p>
    <w:p w:rsidR="00535CBE" w:rsidRDefault="00535CBE"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p>
    <w:p w:rsidR="0061768F" w:rsidRPr="0037031C"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 date:</w:t>
      </w:r>
      <w:r w:rsidR="00535CBE">
        <w:rPr>
          <w:rFonts w:ascii="Arial" w:hAnsi="Arial" w:cs="Arial"/>
          <w:b/>
          <w:bCs/>
        </w:rPr>
        <w:tab/>
      </w:r>
      <w:r w:rsidR="006B6ECE">
        <w:rPr>
          <w:rFonts w:ascii="Arial" w:hAnsi="Arial" w:cs="Arial"/>
          <w:b/>
          <w:bCs/>
        </w:rPr>
        <w:t>12.01.2021</w:t>
      </w:r>
    </w:p>
    <w:sectPr w:rsidR="0061768F" w:rsidRPr="0037031C" w:rsidSect="00AB3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86BE8"/>
    <w:multiLevelType w:val="hybridMultilevel"/>
    <w:tmpl w:val="84785F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4F2E75"/>
    <w:multiLevelType w:val="multilevel"/>
    <w:tmpl w:val="CFF819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3B34FF2"/>
    <w:multiLevelType w:val="hybridMultilevel"/>
    <w:tmpl w:val="60ECB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465FC5"/>
    <w:multiLevelType w:val="hybridMultilevel"/>
    <w:tmpl w:val="A5308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154E60"/>
    <w:multiLevelType w:val="hybridMultilevel"/>
    <w:tmpl w:val="EB828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2664B"/>
    <w:multiLevelType w:val="hybridMultilevel"/>
    <w:tmpl w:val="111EFEA6"/>
    <w:lvl w:ilvl="0" w:tplc="8722AD7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DB1E0C"/>
    <w:multiLevelType w:val="multilevel"/>
    <w:tmpl w:val="C9320456"/>
    <w:lvl w:ilvl="0">
      <w:start w:val="1"/>
      <w:numFmt w:val="decimal"/>
      <w:lvlText w:val="%1."/>
      <w:lvlJc w:val="left"/>
      <w:pPr>
        <w:ind w:left="1540" w:hanging="360"/>
      </w:pPr>
      <w:rPr>
        <w:rFonts w:ascii="Arial" w:eastAsia="Times New Roman" w:hAnsi="Arial" w:cs="Arial" w:hint="default"/>
        <w:sz w:val="20"/>
      </w:rPr>
    </w:lvl>
    <w:lvl w:ilvl="1">
      <w:start w:val="1"/>
      <w:numFmt w:val="decimal"/>
      <w:isLgl/>
      <w:lvlText w:val="%1.%2."/>
      <w:lvlJc w:val="left"/>
      <w:pPr>
        <w:ind w:left="154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620" w:hanging="1440"/>
      </w:pPr>
      <w:rPr>
        <w:rFonts w:hint="default"/>
      </w:rPr>
    </w:lvl>
    <w:lvl w:ilvl="7">
      <w:start w:val="1"/>
      <w:numFmt w:val="decimal"/>
      <w:isLgl/>
      <w:lvlText w:val="%1.%2.%3.%4.%5.%6.%7.%8."/>
      <w:lvlJc w:val="left"/>
      <w:pPr>
        <w:ind w:left="2620" w:hanging="1440"/>
      </w:pPr>
      <w:rPr>
        <w:rFonts w:hint="default"/>
      </w:rPr>
    </w:lvl>
    <w:lvl w:ilvl="8">
      <w:start w:val="1"/>
      <w:numFmt w:val="decimal"/>
      <w:isLgl/>
      <w:lvlText w:val="%1.%2.%3.%4.%5.%6.%7.%8.%9."/>
      <w:lvlJc w:val="left"/>
      <w:pPr>
        <w:ind w:left="2980" w:hanging="1800"/>
      </w:pPr>
      <w:rPr>
        <w:rFonts w:hint="default"/>
      </w:rPr>
    </w:lvl>
  </w:abstractNum>
  <w:abstractNum w:abstractNumId="7" w15:restartNumberingAfterBreak="0">
    <w:nsid w:val="3C4F6F72"/>
    <w:multiLevelType w:val="hybridMultilevel"/>
    <w:tmpl w:val="22B6E9F4"/>
    <w:lvl w:ilvl="0" w:tplc="2D903E1E">
      <w:numFmt w:val="bullet"/>
      <w:lvlText w:val="•"/>
      <w:lvlJc w:val="left"/>
      <w:pPr>
        <w:ind w:left="3234" w:hanging="360"/>
      </w:pPr>
      <w:rPr>
        <w:rFonts w:ascii="Arial" w:eastAsiaTheme="minorHAnsi" w:hAnsi="Arial" w:cs="Arial" w:hint="default"/>
      </w:rPr>
    </w:lvl>
    <w:lvl w:ilvl="1" w:tplc="08090003" w:tentative="1">
      <w:start w:val="1"/>
      <w:numFmt w:val="bullet"/>
      <w:lvlText w:val="o"/>
      <w:lvlJc w:val="left"/>
      <w:pPr>
        <w:ind w:left="3954" w:hanging="360"/>
      </w:pPr>
      <w:rPr>
        <w:rFonts w:ascii="Courier New" w:hAnsi="Courier New" w:cs="Courier New" w:hint="default"/>
      </w:rPr>
    </w:lvl>
    <w:lvl w:ilvl="2" w:tplc="08090005" w:tentative="1">
      <w:start w:val="1"/>
      <w:numFmt w:val="bullet"/>
      <w:lvlText w:val=""/>
      <w:lvlJc w:val="left"/>
      <w:pPr>
        <w:ind w:left="4674" w:hanging="360"/>
      </w:pPr>
      <w:rPr>
        <w:rFonts w:ascii="Wingdings" w:hAnsi="Wingdings" w:hint="default"/>
      </w:rPr>
    </w:lvl>
    <w:lvl w:ilvl="3" w:tplc="08090001" w:tentative="1">
      <w:start w:val="1"/>
      <w:numFmt w:val="bullet"/>
      <w:lvlText w:val=""/>
      <w:lvlJc w:val="left"/>
      <w:pPr>
        <w:ind w:left="5394" w:hanging="360"/>
      </w:pPr>
      <w:rPr>
        <w:rFonts w:ascii="Symbol" w:hAnsi="Symbol" w:hint="default"/>
      </w:rPr>
    </w:lvl>
    <w:lvl w:ilvl="4" w:tplc="08090003" w:tentative="1">
      <w:start w:val="1"/>
      <w:numFmt w:val="bullet"/>
      <w:lvlText w:val="o"/>
      <w:lvlJc w:val="left"/>
      <w:pPr>
        <w:ind w:left="6114" w:hanging="360"/>
      </w:pPr>
      <w:rPr>
        <w:rFonts w:ascii="Courier New" w:hAnsi="Courier New" w:cs="Courier New" w:hint="default"/>
      </w:rPr>
    </w:lvl>
    <w:lvl w:ilvl="5" w:tplc="08090005" w:tentative="1">
      <w:start w:val="1"/>
      <w:numFmt w:val="bullet"/>
      <w:lvlText w:val=""/>
      <w:lvlJc w:val="left"/>
      <w:pPr>
        <w:ind w:left="6834" w:hanging="360"/>
      </w:pPr>
      <w:rPr>
        <w:rFonts w:ascii="Wingdings" w:hAnsi="Wingdings" w:hint="default"/>
      </w:rPr>
    </w:lvl>
    <w:lvl w:ilvl="6" w:tplc="08090001" w:tentative="1">
      <w:start w:val="1"/>
      <w:numFmt w:val="bullet"/>
      <w:lvlText w:val=""/>
      <w:lvlJc w:val="left"/>
      <w:pPr>
        <w:ind w:left="7554" w:hanging="360"/>
      </w:pPr>
      <w:rPr>
        <w:rFonts w:ascii="Symbol" w:hAnsi="Symbol" w:hint="default"/>
      </w:rPr>
    </w:lvl>
    <w:lvl w:ilvl="7" w:tplc="08090003" w:tentative="1">
      <w:start w:val="1"/>
      <w:numFmt w:val="bullet"/>
      <w:lvlText w:val="o"/>
      <w:lvlJc w:val="left"/>
      <w:pPr>
        <w:ind w:left="8274" w:hanging="360"/>
      </w:pPr>
      <w:rPr>
        <w:rFonts w:ascii="Courier New" w:hAnsi="Courier New" w:cs="Courier New" w:hint="default"/>
      </w:rPr>
    </w:lvl>
    <w:lvl w:ilvl="8" w:tplc="08090005" w:tentative="1">
      <w:start w:val="1"/>
      <w:numFmt w:val="bullet"/>
      <w:lvlText w:val=""/>
      <w:lvlJc w:val="left"/>
      <w:pPr>
        <w:ind w:left="8994" w:hanging="360"/>
      </w:pPr>
      <w:rPr>
        <w:rFonts w:ascii="Wingdings" w:hAnsi="Wingdings" w:hint="default"/>
      </w:rPr>
    </w:lvl>
  </w:abstractNum>
  <w:abstractNum w:abstractNumId="8" w15:restartNumberingAfterBreak="0">
    <w:nsid w:val="4AF4290E"/>
    <w:multiLevelType w:val="hybridMultilevel"/>
    <w:tmpl w:val="737CEC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B914D44"/>
    <w:multiLevelType w:val="hybridMultilevel"/>
    <w:tmpl w:val="D7626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6710E0"/>
    <w:multiLevelType w:val="multilevel"/>
    <w:tmpl w:val="2E56E338"/>
    <w:lvl w:ilvl="0">
      <w:start w:val="1"/>
      <w:numFmt w:val="decimal"/>
      <w:lvlText w:val="%1."/>
      <w:lvlJc w:val="left"/>
      <w:pPr>
        <w:ind w:left="1440" w:hanging="360"/>
      </w:pPr>
      <w:rPr>
        <w:rFonts w:hint="default"/>
        <w:b/>
        <w:i w:val="0"/>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11" w15:restartNumberingAfterBreak="0">
    <w:nsid w:val="558772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6E7E77"/>
    <w:multiLevelType w:val="hybridMultilevel"/>
    <w:tmpl w:val="EC086D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5FE0127"/>
    <w:multiLevelType w:val="hybridMultilevel"/>
    <w:tmpl w:val="BA0AC2B4"/>
    <w:lvl w:ilvl="0" w:tplc="E786A54A">
      <w:start w:val="1"/>
      <w:numFmt w:val="bullet"/>
      <w:lvlText w:val=""/>
      <w:lvlJc w:val="left"/>
      <w:pPr>
        <w:tabs>
          <w:tab w:val="num" w:pos="36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A04AF"/>
    <w:multiLevelType w:val="hybridMultilevel"/>
    <w:tmpl w:val="BA224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83A4D"/>
    <w:multiLevelType w:val="hybridMultilevel"/>
    <w:tmpl w:val="ABFC5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5"/>
  </w:num>
  <w:num w:numId="5">
    <w:abstractNumId w:val="0"/>
  </w:num>
  <w:num w:numId="6">
    <w:abstractNumId w:val="11"/>
  </w:num>
  <w:num w:numId="7">
    <w:abstractNumId w:val="14"/>
  </w:num>
  <w:num w:numId="8">
    <w:abstractNumId w:val="4"/>
  </w:num>
  <w:num w:numId="9">
    <w:abstractNumId w:val="12"/>
  </w:num>
  <w:num w:numId="10">
    <w:abstractNumId w:val="9"/>
  </w:num>
  <w:num w:numId="11">
    <w:abstractNumId w:val="3"/>
  </w:num>
  <w:num w:numId="12">
    <w:abstractNumId w:val="2"/>
  </w:num>
  <w:num w:numId="13">
    <w:abstractNumId w:val="13"/>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C7"/>
    <w:rsid w:val="00050483"/>
    <w:rsid w:val="000C2FC7"/>
    <w:rsid w:val="001A3B00"/>
    <w:rsid w:val="001C789B"/>
    <w:rsid w:val="00261EE3"/>
    <w:rsid w:val="002C630D"/>
    <w:rsid w:val="0037031C"/>
    <w:rsid w:val="0039256A"/>
    <w:rsid w:val="003B459D"/>
    <w:rsid w:val="00455358"/>
    <w:rsid w:val="004657B7"/>
    <w:rsid w:val="004E777E"/>
    <w:rsid w:val="00517CB4"/>
    <w:rsid w:val="00535CBE"/>
    <w:rsid w:val="00547326"/>
    <w:rsid w:val="00575E56"/>
    <w:rsid w:val="00594A3F"/>
    <w:rsid w:val="005E3192"/>
    <w:rsid w:val="0061768F"/>
    <w:rsid w:val="00690B77"/>
    <w:rsid w:val="006B6ECE"/>
    <w:rsid w:val="006E14EC"/>
    <w:rsid w:val="00717C79"/>
    <w:rsid w:val="007254F8"/>
    <w:rsid w:val="00787396"/>
    <w:rsid w:val="007B25BB"/>
    <w:rsid w:val="008238E2"/>
    <w:rsid w:val="0088372F"/>
    <w:rsid w:val="00A579FB"/>
    <w:rsid w:val="00A64AC1"/>
    <w:rsid w:val="00A7087F"/>
    <w:rsid w:val="00AB3EB2"/>
    <w:rsid w:val="00B13AF7"/>
    <w:rsid w:val="00B733D5"/>
    <w:rsid w:val="00B9297C"/>
    <w:rsid w:val="00BA48D5"/>
    <w:rsid w:val="00BA4C4F"/>
    <w:rsid w:val="00BB0351"/>
    <w:rsid w:val="00BC11E9"/>
    <w:rsid w:val="00BC5C71"/>
    <w:rsid w:val="00C66CA7"/>
    <w:rsid w:val="00D32115"/>
    <w:rsid w:val="00DB0490"/>
    <w:rsid w:val="00DD5CA8"/>
    <w:rsid w:val="00ED49D4"/>
    <w:rsid w:val="00F94149"/>
    <w:rsid w:val="00FB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79A69-60D9-440A-A39E-AEF2743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535CBE"/>
    <w:pPr>
      <w:widowControl w:val="0"/>
      <w:ind w:left="720"/>
      <w:contextualSpacing/>
    </w:pPr>
    <w:rPr>
      <w:lang w:val="en-US"/>
    </w:rPr>
  </w:style>
  <w:style w:type="character" w:styleId="Hyperlink">
    <w:name w:val="Hyperlink"/>
    <w:basedOn w:val="DefaultParagraphFont"/>
    <w:uiPriority w:val="99"/>
    <w:unhideWhenUsed/>
    <w:rsid w:val="00535CBE"/>
    <w:rPr>
      <w:color w:val="0000FF" w:themeColor="hyperlink"/>
      <w:u w:val="single"/>
    </w:rPr>
  </w:style>
  <w:style w:type="paragraph" w:styleId="TOC1">
    <w:name w:val="toc 1"/>
    <w:basedOn w:val="Normal"/>
    <w:next w:val="Normal"/>
    <w:autoRedefine/>
    <w:semiHidden/>
    <w:rsid w:val="00BA4C4F"/>
    <w:pPr>
      <w:spacing w:after="0" w:line="240" w:lineRule="auto"/>
    </w:pPr>
    <w:rPr>
      <w:rFonts w:ascii="Times New Roman" w:eastAsia="Times New Roman" w:hAnsi="Times New Roman" w:cs="Times New Roman"/>
      <w:sz w:val="20"/>
      <w:szCs w:val="20"/>
      <w:lang w:val="en-US" w:eastAsia="en-GB"/>
    </w:rPr>
  </w:style>
  <w:style w:type="paragraph" w:customStyle="1" w:styleId="Default">
    <w:name w:val="Default"/>
    <w:rsid w:val="00BA48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ellbeing%20&amp;%20Stress/Referance%20docs/Wokingham%20Schools%20-%20Work-related%20stress%20risk%20assessment%20template%20-TEAM.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ellbeing%20&amp;%20Stress/Referance%20docs/Wokingham%20Schools%20-%20Stress%20Risk%20Assessment%20Template%20-%20INDIVIDUAL.docx" TargetMode="External"/><Relationship Id="rId12" Type="http://schemas.openxmlformats.org/officeDocument/2006/relationships/hyperlink" Target="file:///S:\Health%20&amp;%20Safety\2020\Risk%20Assessments\RA%20Wellbeing%20&amp;%20Stress%202020.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ellbeing%20&amp;%20Stress/Referance%20docs/Wokingham%20Schools%20-%20example%20of%20a%20stress%20policy.docx" TargetMode="External"/><Relationship Id="rId11" Type="http://schemas.openxmlformats.org/officeDocument/2006/relationships/hyperlink" Target="Wellbeing%20&amp;%20Stress/Referance%20docs/HSE%20guidance%20-%20work%20related%20stress%20suggested%20actions.pdf" TargetMode="External"/><Relationship Id="rId5" Type="http://schemas.openxmlformats.org/officeDocument/2006/relationships/image" Target="media/image1.jpeg"/><Relationship Id="rId10" Type="http://schemas.openxmlformats.org/officeDocument/2006/relationships/hyperlink" Target="Wellbeing%20&amp;%20Stress/Referance%20docs/HSE%20-%20Management%20Standards%20indicator%20tool.pdf" TargetMode="External"/><Relationship Id="rId4" Type="http://schemas.openxmlformats.org/officeDocument/2006/relationships/webSettings" Target="webSettings.xml"/><Relationship Id="rId9" Type="http://schemas.openxmlformats.org/officeDocument/2006/relationships/hyperlink" Target="Wellbeing%20&amp;%20Stress/Referance%20docs/HSE%20-%20How%20to%20organise%20and%20run%20focus%20group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Corringham</dc:creator>
  <cp:lastModifiedBy>David Corringham</cp:lastModifiedBy>
  <cp:revision>5</cp:revision>
  <cp:lastPrinted>2014-01-14T08:39:00Z</cp:lastPrinted>
  <dcterms:created xsi:type="dcterms:W3CDTF">2020-02-05T10:52:00Z</dcterms:created>
  <dcterms:modified xsi:type="dcterms:W3CDTF">2021-03-26T10:47:00Z</dcterms:modified>
</cp:coreProperties>
</file>