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F0A" w:rsidRDefault="00E40F0A" w:rsidP="00E40F0A">
      <w:r>
        <w:rPr>
          <w:noProof/>
        </w:rPr>
        <w:drawing>
          <wp:inline distT="0" distB="0" distL="0" distR="0" wp14:anchorId="3C1F5CBC" wp14:editId="1A356806">
            <wp:extent cx="9525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v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F0A" w:rsidRDefault="00E40F0A" w:rsidP="00E40F0A">
      <w:r>
        <w:t>The Gatsby Benchmarks:</w:t>
      </w:r>
      <w:r w:rsidRPr="00535FFF">
        <w:rPr>
          <w:noProof/>
        </w:rPr>
        <w:t xml:space="preserve"> </w:t>
      </w:r>
    </w:p>
    <w:p w:rsidR="00E40F0A" w:rsidRDefault="00E40F0A" w:rsidP="00E40F0A">
      <w:hyperlink r:id="rId5" w:history="1">
        <w:r w:rsidRPr="006B5A31">
          <w:rPr>
            <w:rStyle w:val="Hyperlink"/>
          </w:rPr>
          <w:t>https://www.gatsby.org.uk/education/focus-areas/good-career-guidance</w:t>
        </w:r>
      </w:hyperlink>
    </w:p>
    <w:p w:rsidR="00E40F0A" w:rsidRDefault="00E40F0A" w:rsidP="00E40F0A">
      <w:r>
        <w:t xml:space="preserve">The Piggott School provides excellent provision linking to all 8 of The Gatsby Benchmarks. </w:t>
      </w:r>
    </w:p>
    <w:p w:rsidR="00E40F0A" w:rsidRDefault="00E40F0A" w:rsidP="00E40F0A">
      <w:pPr>
        <w:pStyle w:val="NormalWeb"/>
        <w:spacing w:before="315" w:beforeAutospacing="0" w:after="0" w:afterAutospacing="0" w:line="270" w:lineRule="atLeast"/>
        <w:rPr>
          <w:rFonts w:ascii="Arial" w:hAnsi="Arial" w:cs="Arial"/>
          <w:color w:val="565A5C"/>
          <w:sz w:val="18"/>
          <w:szCs w:val="18"/>
        </w:rPr>
      </w:pPr>
      <w:r>
        <w:rPr>
          <w:rStyle w:val="Strong"/>
          <w:rFonts w:ascii="Arial" w:hAnsi="Arial" w:cs="Arial"/>
          <w:color w:val="565A5C"/>
          <w:sz w:val="18"/>
          <w:szCs w:val="18"/>
        </w:rPr>
        <w:t>The eight Gatsby benchmarks of Good Career Guidance</w:t>
      </w:r>
    </w:p>
    <w:p w:rsidR="00E40F0A" w:rsidRDefault="00E40F0A" w:rsidP="00E40F0A">
      <w:pPr>
        <w:pStyle w:val="NormalWeb"/>
        <w:spacing w:before="315" w:beforeAutospacing="0" w:after="0" w:afterAutospacing="0" w:line="270" w:lineRule="atLeast"/>
        <w:rPr>
          <w:rFonts w:ascii="Arial" w:hAnsi="Arial" w:cs="Arial"/>
          <w:color w:val="565A5C"/>
          <w:sz w:val="18"/>
          <w:szCs w:val="18"/>
        </w:rPr>
      </w:pPr>
      <w:r>
        <w:rPr>
          <w:rFonts w:ascii="Arial" w:hAnsi="Arial" w:cs="Arial"/>
          <w:color w:val="565A5C"/>
          <w:sz w:val="18"/>
          <w:szCs w:val="18"/>
        </w:rPr>
        <w:t>1. A stable careers programme</w:t>
      </w:r>
      <w:r>
        <w:rPr>
          <w:rFonts w:ascii="Arial" w:hAnsi="Arial" w:cs="Arial"/>
          <w:color w:val="565A5C"/>
          <w:sz w:val="18"/>
          <w:szCs w:val="18"/>
        </w:rPr>
        <w:br/>
        <w:t>2. Learning from career and labour market information</w:t>
      </w:r>
      <w:r>
        <w:rPr>
          <w:rFonts w:ascii="Arial" w:hAnsi="Arial" w:cs="Arial"/>
          <w:color w:val="565A5C"/>
          <w:sz w:val="18"/>
          <w:szCs w:val="18"/>
        </w:rPr>
        <w:br/>
        <w:t>3. Addressing the needs of each pupil</w:t>
      </w:r>
      <w:r>
        <w:rPr>
          <w:rFonts w:ascii="Arial" w:hAnsi="Arial" w:cs="Arial"/>
          <w:color w:val="565A5C"/>
          <w:sz w:val="18"/>
          <w:szCs w:val="18"/>
        </w:rPr>
        <w:br/>
        <w:t>4. Linking curriculum learning to careers</w:t>
      </w:r>
      <w:r>
        <w:rPr>
          <w:rFonts w:ascii="Arial" w:hAnsi="Arial" w:cs="Arial"/>
          <w:color w:val="565A5C"/>
          <w:sz w:val="18"/>
          <w:szCs w:val="18"/>
        </w:rPr>
        <w:br/>
        <w:t>5. Encounters with employers and employees</w:t>
      </w:r>
      <w:r>
        <w:rPr>
          <w:rFonts w:ascii="Arial" w:hAnsi="Arial" w:cs="Arial"/>
          <w:color w:val="565A5C"/>
          <w:sz w:val="18"/>
          <w:szCs w:val="18"/>
        </w:rPr>
        <w:br/>
        <w:t>6. Experiences of workplaces</w:t>
      </w:r>
      <w:r>
        <w:rPr>
          <w:rFonts w:ascii="Arial" w:hAnsi="Arial" w:cs="Arial"/>
          <w:color w:val="565A5C"/>
          <w:sz w:val="18"/>
          <w:szCs w:val="18"/>
        </w:rPr>
        <w:br/>
        <w:t>7. Encounters with further and higher education</w:t>
      </w:r>
      <w:r>
        <w:rPr>
          <w:rFonts w:ascii="Arial" w:hAnsi="Arial" w:cs="Arial"/>
          <w:color w:val="565A5C"/>
          <w:sz w:val="18"/>
          <w:szCs w:val="18"/>
        </w:rPr>
        <w:br/>
        <w:t>8. Personal guidance</w:t>
      </w:r>
    </w:p>
    <w:p w:rsidR="00DB571B" w:rsidRDefault="00DB571B">
      <w:bookmarkStart w:id="0" w:name="_GoBack"/>
      <w:bookmarkEnd w:id="0"/>
    </w:p>
    <w:sectPr w:rsidR="00DB5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F0A"/>
    <w:rsid w:val="00DB571B"/>
    <w:rsid w:val="00E4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FC291A-EAB0-45CD-96B1-5C872EFD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0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F0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4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0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tsby.org.uk/education/focus-areas/good-career-guidanc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Piggott School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MacLeod</dc:creator>
  <cp:keywords/>
  <dc:description/>
  <cp:lastModifiedBy>Alex MacLeod</cp:lastModifiedBy>
  <cp:revision>1</cp:revision>
  <dcterms:created xsi:type="dcterms:W3CDTF">2019-10-17T08:43:00Z</dcterms:created>
  <dcterms:modified xsi:type="dcterms:W3CDTF">2019-10-17T08:43:00Z</dcterms:modified>
</cp:coreProperties>
</file>